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fe8ed" w14:textId="eefe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дәрілік заттар мен медициналық мақсаттағы бұйымдарға бағаларды қалыптастыру қағидаларын бекіту" Қазақстан Республикасы Денсаулық сақтау және әлеуметтік даму Министрінің міндетін атқарушының 2015 жылғы 30 шілдедегі № 639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23 қазандағы № 820 бұйрығы. Қазақстан Республикасының Әділет министрлігінде 2015 жылы 28 қазанда № 12201 болып тіркелді. Күші жойылды - Қазақстан Республикасы Денсаулық сақтау министрінің м.а. 2019 жылғы 19 сәуірдегі № ҚР ДСМ-42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19.04.2019 </w:t>
      </w:r>
      <w:r>
        <w:rPr>
          <w:rFonts w:ascii="Times New Roman"/>
          <w:b w:val="false"/>
          <w:i w:val="false"/>
          <w:color w:val="ff0000"/>
          <w:sz w:val="28"/>
        </w:rPr>
        <w:t>№ ҚР ДСМ-42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Дәрі-дәрмекпен үздіксіз қамтамасыз ету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дәрілік заттар мен медициналық мақсаттағы бұйымдарға бағаларды қалыптастыру қағидаларын бекіту" Қазақстан Республикасы Денсаулық сақтау және әлеуметтік даму министрінің міндетін атқарушының 2015 жылғы 30 шілдедегі № 639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11887 болып тіркелген, "Әділет" ақпараттық–құқықтық жүйесінде 2015 жылы 14 тамызда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шеңберінде дәрілік заттар мен медициналық мақсаттағы бұйымдарға бағаларды қалыптастыру қағидалары (бұдан әрі - Қағидалар)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"5. Осы бұйрық 2016 жылғы 1 шілдеден бастап қолданысқа енгізілетін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25-тармақтарын</w:t>
      </w:r>
      <w:r>
        <w:rPr>
          <w:rFonts w:ascii="Times New Roman"/>
          <w:b w:val="false"/>
          <w:i w:val="false"/>
          <w:color w:val="000000"/>
          <w:sz w:val="28"/>
        </w:rPr>
        <w:t xml:space="preserve"> қоспағанда, мемлекеттік тіркелген күнінен бастап қолданысқа енгізіледі.</w:t>
      </w:r>
    </w:p>
    <w:bookmarkEnd w:id="2"/>
    <w:bookmarkStart w:name="z9" w:id="3"/>
    <w:p>
      <w:pPr>
        <w:spacing w:after="0"/>
        <w:ind w:left="0"/>
        <w:jc w:val="both"/>
      </w:pPr>
      <w:r>
        <w:rPr>
          <w:rFonts w:ascii="Times New Roman"/>
          <w:b w:val="false"/>
          <w:i w:val="false"/>
          <w:color w:val="000000"/>
          <w:sz w:val="28"/>
        </w:rPr>
        <w:t>
      Бұл ретте Қағидалардың 3-1-тармағы 2016 жылғы 1 шілдеге дейін қолданылады.";</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дәрілік заттар мен медициналық мақсаттағы бұйымдарға бағаларды қалыптастыру </w:t>
      </w:r>
      <w:r>
        <w:rPr>
          <w:rFonts w:ascii="Times New Roman"/>
          <w:b w:val="false"/>
          <w:i w:val="false"/>
          <w:color w:val="000000"/>
          <w:sz w:val="28"/>
        </w:rPr>
        <w:t>қағидалары</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мынадай мазмұндағы 3-1-тармақпен толықтырылсын:</w:t>
      </w:r>
    </w:p>
    <w:bookmarkEnd w:id="5"/>
    <w:bookmarkStart w:name="z12" w:id="6"/>
    <w:p>
      <w:pPr>
        <w:spacing w:after="0"/>
        <w:ind w:left="0"/>
        <w:jc w:val="both"/>
      </w:pPr>
      <w:r>
        <w:rPr>
          <w:rFonts w:ascii="Times New Roman"/>
          <w:b w:val="false"/>
          <w:i w:val="false"/>
          <w:color w:val="000000"/>
          <w:sz w:val="28"/>
        </w:rPr>
        <w:t>
      "3-1. ММБ шекті бағасы ТМККК шеңберінде сатып алынатын дәрілік нысаны мен оның дозасын есепке ала отырып, бір ММБ бөлінісінде 15%-дан аспайтын көтерме үстеме бағаны ескере отырып, тіркелген бағалардың арасындағы орташа арифметикалық мәні ретінде айқындалады.</w:t>
      </w:r>
    </w:p>
    <w:bookmarkEnd w:id="6"/>
    <w:bookmarkStart w:name="z13" w:id="7"/>
    <w:p>
      <w:pPr>
        <w:spacing w:after="0"/>
        <w:ind w:left="0"/>
        <w:jc w:val="both"/>
      </w:pPr>
      <w:r>
        <w:rPr>
          <w:rFonts w:ascii="Times New Roman"/>
          <w:b w:val="false"/>
          <w:i w:val="false"/>
          <w:color w:val="000000"/>
          <w:sz w:val="28"/>
        </w:rPr>
        <w:t>
      Долларға қатысты теңгенің ресми бағамы 15 пайыздан аса өзгерген жағдайда шекті бағаны қалыптастыру кезінде долларға қатысты теңге бағамының өзгеру коэффициенті ескеріледі.</w:t>
      </w:r>
    </w:p>
    <w:bookmarkEnd w:id="7"/>
    <w:bookmarkStart w:name="z14" w:id="8"/>
    <w:p>
      <w:pPr>
        <w:spacing w:after="0"/>
        <w:ind w:left="0"/>
        <w:jc w:val="both"/>
      </w:pPr>
      <w:r>
        <w:rPr>
          <w:rFonts w:ascii="Times New Roman"/>
          <w:b w:val="false"/>
          <w:i w:val="false"/>
          <w:color w:val="000000"/>
          <w:sz w:val="28"/>
        </w:rPr>
        <w:t>
      2015 жылғы 1 қаңтарға дейін жасалған ұзақ мерзімді шарттардың шеңберінде отандық өндірушілер жеткізетін дәрілік заттарға шекті баға көтерме үстеме баға ескеріле отырып, GMP жағдайларында өндірілген отандық тауар өндірушілердің алдыңғы жылғы нақты сатып алынған дәрілік заттарының бағасының негізінде белгіленеді және жыл сайын келесі 5 жыл ішінде алдыңғы жылдың шекті бағасынан 5 пайызға төмендейді. 2015 жылғы 1 қаңтарға дейін жасалған ұзақ мерзімді шарттардың шеңберінде GMP жағдайында өндірілетін және отандық өндірушілер жеткізетін дәрілік заттарға шекті баға, егер мәлімделген баға алдыңғы жылғы нақты сатып алу бағасынан төмен болса, онда шекті баға көтерме үстеме баға ескеріле отырып мәлімделген баға бойынша айқындалады.".</w:t>
      </w:r>
    </w:p>
    <w:bookmarkEnd w:id="8"/>
    <w:bookmarkStart w:name="z15" w:id="9"/>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 заңнамада белгіленген тәртіппен:</w:t>
      </w:r>
    </w:p>
    <w:bookmarkEnd w:id="9"/>
    <w:bookmarkStart w:name="z16"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7" w:id="11"/>
    <w:p>
      <w:pPr>
        <w:spacing w:after="0"/>
        <w:ind w:left="0"/>
        <w:jc w:val="both"/>
      </w:pPr>
      <w:r>
        <w:rPr>
          <w:rFonts w:ascii="Times New Roman"/>
          <w:b w:val="false"/>
          <w:i w:val="false"/>
          <w:color w:val="000000"/>
          <w:sz w:val="28"/>
        </w:rPr>
        <w:t>
      2) осы бұйрықты Қазақстан Республикасы Денсаулық сақтау және әлеуметтік даму министрлігінің интернет-ресурсында орналастыруды;</w:t>
      </w:r>
    </w:p>
    <w:bookmarkEnd w:id="11"/>
    <w:bookmarkStart w:name="z18" w:id="12"/>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және әлеуметтік даму министрлігінің Заң қызметі департаментіне осы тармақтың 1) және 2) тармақшаларында көзделген іс-шаралардың орындалуы туралы мәліметті ұсынуды қамтамасыз етсін.</w:t>
      </w:r>
    </w:p>
    <w:bookmarkEnd w:id="12"/>
    <w:bookmarkStart w:name="z19" w:id="1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13"/>
    <w:bookmarkStart w:name="z20" w:id="14"/>
    <w:p>
      <w:pPr>
        <w:spacing w:after="0"/>
        <w:ind w:left="0"/>
        <w:jc w:val="both"/>
      </w:pPr>
      <w:r>
        <w:rPr>
          <w:rFonts w:ascii="Times New Roman"/>
          <w:b w:val="false"/>
          <w:i w:val="false"/>
          <w:color w:val="000000"/>
          <w:sz w:val="28"/>
        </w:rPr>
        <w:t>
      4. Осы бұйрық мемлекеттік тіркелген күнінен бастап қолданысқа енгізіледі және 2015 жылғы 14 тамыздан бастап туындаған қатынастарға қолданылады.</w:t>
      </w:r>
    </w:p>
    <w:bookmarkEnd w:id="1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