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689f" w14:textId="a206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қызметтерінің есебінде тұрған адамдардың мінез-құлқына бақылау жасау жөніндегі пробация қызметтері мен полиция бөлімшелерінің өзара іс-қимыл жасасу қағидасын бекіту туралы" Қазақстан Республикасы Ішкі істер министрінің 2014 жылғы 18 тамыздағы № 517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9 маусымдағы № 517 бұйрығы. Қазақстан Республикасының Әділет министрлігінде 2015 жылы 22 шілдеде № 11720 тіркелді</w:t>
      </w:r>
    </w:p>
    <w:p>
      <w:pPr>
        <w:spacing w:after="0"/>
        <w:ind w:left="0"/>
        <w:jc w:val="both"/>
      </w:pPr>
      <w:bookmarkStart w:name="z1" w:id="0"/>
      <w:r>
        <w:rPr>
          <w:rFonts w:ascii="Times New Roman"/>
          <w:b w:val="false"/>
          <w:i w:val="false"/>
          <w:color w:val="000000"/>
          <w:sz w:val="28"/>
        </w:rPr>
        <w:t>  
      Қазақстан Республикасы Қылмыстық-атқару Кодексінің 24-бабының </w:t>
      </w:r>
      <w:r>
        <w:rPr>
          <w:rFonts w:ascii="Times New Roman"/>
          <w:b w:val="false"/>
          <w:i w:val="false"/>
          <w:color w:val="000000"/>
          <w:sz w:val="28"/>
        </w:rPr>
        <w:t>14-тармағына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«Пробация қызметтерінің есебінде тұрған адамдардың мінез-құлқына бақылау жасау жөніндегі пробация қызметтері мен полиция бөлімшелерінің өзара іс-қимыл жасасу қағидасын бекіту туралы» Қазақстан Республикасы Ішкі істер министрінің 2014 жылғы 18 тамыздағы № 517 </w:t>
      </w:r>
      <w:r>
        <w:rPr>
          <w:rFonts w:ascii="Times New Roman"/>
          <w:b w:val="false"/>
          <w:i w:val="false"/>
          <w:color w:val="000000"/>
          <w:sz w:val="28"/>
        </w:rPr>
        <w:t>бұйрығына</w:t>
      </w:r>
      <w:r>
        <w:rPr>
          <w:rFonts w:ascii="Times New Roman"/>
          <w:b w:val="false"/>
          <w:i w:val="false"/>
          <w:color w:val="000000"/>
          <w:sz w:val="28"/>
        </w:rPr>
        <w:t xml:space="preserve"> (Нормативтік кұқықтық актілерді мемлекеттік тіркеу тізілімінде № 9737 тіркелген, 2014 жылғы 14 қазанда «Әділет» ақпараттық-құқықтық жүйесінде, 2014 жылғы 4 желтоқсанда «Егемен Қазақстан» № 238 (28461); 2014 жылғы 4 желтоқсанда «Казахстанская правда» № 238 (27859) болып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Осы бұйрықпен бекітілген Пробация қызметтерінің есебінде тұрған адамдардың мінез-құлқына бақылау жасау жөніндегі пробация қызметтері мен полиция бөлімшелерінің өзара іс-қимыл жасасу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Аумақтық пробация қызметі сот үкімі, қаулысы келіп түскен күннен бастап бір тәулік мерзімде тұлғаға қатысты ақпараттық-іздеу карточкасын (ТҒ-АІК) толтыра отырып және Ақпараттық-аналитикалық орталығының (бұдан әрі – ААО) аумақтық бөлімшелеріне ұсына отырып, Қазақстан Республикасы Ішкі істер министрлігі белгілеген тәртіпте Біріктірілген деректер банкіне (бұдан әрі – БДБ) енгізу үшін есепке алынған адамдарды есепке қоюды жүзеге асырады, ал сот үкімі, қаулысы келіп түскен күннен бастап бір тәулік мерзімде Қазақстан Республикасы Ұлттық қауіпсіздік комитетінің «Бүркіт-мемлекеттік органдар клиенті» бірыңғай ақпараттық жүйесіне (бұдан әрі - «Бүркіт-мемлекеттік органдар клиенті» БАЖ) енгізу үшін осы Қағидаға 3-қосымшаға сәйкес нысан бойынша Қазақстан Республикасының аумағынан тыс шығуға тыйым салуға тапсырма толтырады. Тапсырма Қылмыстық-атқару жүйесі департаментінің Пробация қызметіне басшылық ету бөліміне (бөлімшесіне, тобына) (бұдан әрі - ПҚББ) «Бүркіт-мемлекеттік органдар клиенті» БАЖ-ға енгізу үшін жолданады. Орнатылған «Бүркіт-мемлекеттік органдар клиенті» БАЖ базасы болған жағдайда аумақтық пробация қызметі тапсырманы дербес қояды, кейіннен есепті кезеңнен кейінгі айдың 1-күніне ПҚББ-не есебін ұсынады.</w:t>
      </w:r>
      <w:r>
        <w:br/>
      </w:r>
      <w:r>
        <w:rPr>
          <w:rFonts w:ascii="Times New Roman"/>
          <w:b w:val="false"/>
          <w:i w:val="false"/>
          <w:color w:val="000000"/>
          <w:sz w:val="28"/>
        </w:rPr>
        <w:t>
</w:t>
      </w:r>
      <w:r>
        <w:rPr>
          <w:rFonts w:ascii="Times New Roman"/>
          <w:b w:val="false"/>
          <w:i w:val="false"/>
          <w:color w:val="000000"/>
          <w:sz w:val="28"/>
        </w:rPr>
        <w:t>
      Тұрғылықты жері өзгерген, есептен шығарылған, пробациялық бақылау мерзімі ұзартылған жағдайда БДБ-ға түзетулер енгізу үшін ААБ-ның аумақтық бөлімшелеріне ақпарат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«ҚАЖД пробация қызметінің бөлімдері тоқсан сайын:</w:t>
      </w:r>
      <w:r>
        <w:br/>
      </w:r>
      <w:r>
        <w:rPr>
          <w:rFonts w:ascii="Times New Roman"/>
          <w:b w:val="false"/>
          <w:i w:val="false"/>
          <w:color w:val="000000"/>
          <w:sz w:val="28"/>
        </w:rPr>
        <w:t>
</w:t>
      </w:r>
      <w:r>
        <w:rPr>
          <w:rFonts w:ascii="Times New Roman"/>
          <w:b w:val="false"/>
          <w:i w:val="false"/>
          <w:color w:val="000000"/>
          <w:sz w:val="28"/>
        </w:rPr>
        <w:t>
      1) ІІД Әкімшілік полиция басқармасына өзара іс-қимыл жасасудың жай-күйі туралы ақпарат ұсынады;</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Қылмыстық-атқару жүйесі комитетіне (бұдан әрі – ҚАЖ комитеті) ІІД, ҚАІІБ(Б) өзара іс-қимыл жасасудың жай-күйі мен орын алған проблемалар туралы ақпарат жолдайды;</w:t>
      </w:r>
      <w:r>
        <w:br/>
      </w:r>
      <w:r>
        <w:rPr>
          <w:rFonts w:ascii="Times New Roman"/>
          <w:b w:val="false"/>
          <w:i w:val="false"/>
          <w:color w:val="000000"/>
          <w:sz w:val="28"/>
        </w:rPr>
        <w:t>
</w:t>
      </w:r>
      <w:r>
        <w:rPr>
          <w:rFonts w:ascii="Times New Roman"/>
          <w:b w:val="false"/>
          <w:i w:val="false"/>
          <w:color w:val="000000"/>
          <w:sz w:val="28"/>
        </w:rPr>
        <w:t>
      3) есепті кезеңнен кейінге айдың 1-күнінен кешіктірмей ҚАЖ комитетінің Пробация қызметіне басшылық ету басқармасына осы Қағидаға 2-қосымшаға сәйкес нысан бойынша пробация қызметінің есебінде тұрған бас бостандығын шектеуге және шартты түрде сотталған адамдар және ҚР ІІМ ААО-нан хабарламалар алған адамдар туралы мәліметтер (бұдан әрі - Мәлімет) жолдайды.»;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Есепте тұрған адамдардың қылмыстық құқық бұзушылық жасау фактілері бойынша ПҚББ, ал ауыр, аса ауыр қылмыстар бойынша ҚАІІб(Б)-нің полиция бөлімшелерімен бірлесіп осы қылмысты жасауға ықпал еткен себептер мен жағдайларды анықтау бойынша қызметтік тергеу жүргізеді. Ауыр, аса ауыр қылмыстар жасағаны үшін қызметтік тергеу қорытындысын ҚАЖД және ІІД басшылығы бекітеді.»;</w:t>
      </w:r>
      <w:r>
        <w:br/>
      </w:r>
      <w:r>
        <w:rPr>
          <w:rFonts w:ascii="Times New Roman"/>
          <w:b w:val="false"/>
          <w:i w:val="false"/>
          <w:color w:val="000000"/>
          <w:sz w:val="28"/>
        </w:rPr>
        <w:t>
</w:t>
      </w:r>
      <w:r>
        <w:rPr>
          <w:rFonts w:ascii="Times New Roman"/>
          <w:b w:val="false"/>
          <w:i w:val="false"/>
          <w:color w:val="000000"/>
          <w:sz w:val="28"/>
        </w:rPr>
        <w:t>
      мынадай мазмұндағы 19-тармақпен толықтырылсын:</w:t>
      </w:r>
      <w:r>
        <w:br/>
      </w:r>
      <w:r>
        <w:rPr>
          <w:rFonts w:ascii="Times New Roman"/>
          <w:b w:val="false"/>
          <w:i w:val="false"/>
          <w:color w:val="000000"/>
          <w:sz w:val="28"/>
        </w:rPr>
        <w:t>
</w:t>
      </w:r>
      <w:r>
        <w:rPr>
          <w:rFonts w:ascii="Times New Roman"/>
          <w:b w:val="false"/>
          <w:i w:val="false"/>
          <w:color w:val="000000"/>
          <w:sz w:val="28"/>
        </w:rPr>
        <w:t>
      «19. ӘПБ қылмыстық-атқару жүйесі мекемесінен мерзімінен бұрын шартты түрде босатылған, сондай-ақ оған қатысты сотпен әкімшілік қадағалау белгіленген адамдарды есептен шығару туралы пробация қызметіне хабарлама жолдайды.»;</w:t>
      </w:r>
      <w:r>
        <w:br/>
      </w:r>
      <w:r>
        <w:rPr>
          <w:rFonts w:ascii="Times New Roman"/>
          <w:b w:val="false"/>
          <w:i w:val="false"/>
          <w:color w:val="000000"/>
          <w:sz w:val="28"/>
        </w:rPr>
        <w:t>
</w:t>
      </w:r>
      <w:r>
        <w:rPr>
          <w:rFonts w:ascii="Times New Roman"/>
          <w:b w:val="false"/>
          <w:i w:val="false"/>
          <w:color w:val="000000"/>
          <w:sz w:val="28"/>
        </w:rPr>
        <w:t xml:space="preserve">
      мынадай мазмұндағы 4-тараумен толықтырылсын: </w:t>
      </w:r>
      <w:r>
        <w:br/>
      </w:r>
      <w:r>
        <w:rPr>
          <w:rFonts w:ascii="Times New Roman"/>
          <w:b w:val="false"/>
          <w:i w:val="false"/>
          <w:color w:val="000000"/>
          <w:sz w:val="28"/>
        </w:rPr>
        <w:t>
</w:t>
      </w:r>
      <w:r>
        <w:rPr>
          <w:rFonts w:ascii="Times New Roman"/>
          <w:b w:val="false"/>
          <w:i w:val="false"/>
          <w:color w:val="000000"/>
          <w:sz w:val="28"/>
        </w:rPr>
        <w:t xml:space="preserve">
      «4. Полиция бөлімшелері мен пробация қызметтерінің пробация қызметтерінің есебінде тұрған адамдардың арасында құқық бұзушылықтар профилактикасы бойынша өзара іс-қимыл жасау тәртібі. </w:t>
      </w:r>
      <w:r>
        <w:br/>
      </w:r>
      <w:r>
        <w:rPr>
          <w:rFonts w:ascii="Times New Roman"/>
          <w:b w:val="false"/>
          <w:i w:val="false"/>
          <w:color w:val="000000"/>
          <w:sz w:val="28"/>
        </w:rPr>
        <w:t>
</w:t>
      </w:r>
      <w:r>
        <w:rPr>
          <w:rFonts w:ascii="Times New Roman"/>
          <w:b w:val="false"/>
          <w:i w:val="false"/>
          <w:color w:val="000000"/>
          <w:sz w:val="28"/>
        </w:rPr>
        <w:t>
      20. Аумақтық ҚАІІб(Б) және пробация қызметінің өзара іс-қимыл жасасу мәселелері ҚАІІб(Б) басшылығының жанындағы жедел кеңестерде тоқсан сайын қаралады.</w:t>
      </w:r>
      <w:r>
        <w:br/>
      </w:r>
      <w:r>
        <w:rPr>
          <w:rFonts w:ascii="Times New Roman"/>
          <w:b w:val="false"/>
          <w:i w:val="false"/>
          <w:color w:val="000000"/>
          <w:sz w:val="28"/>
        </w:rPr>
        <w:t>
</w:t>
      </w:r>
      <w:r>
        <w:rPr>
          <w:rFonts w:ascii="Times New Roman"/>
          <w:b w:val="false"/>
          <w:i w:val="false"/>
          <w:color w:val="000000"/>
          <w:sz w:val="28"/>
        </w:rPr>
        <w:t>
      21. Учаскелік полиция инспекторлары, кәмелетке толмағандардың істері жөніндегі учаскелік полиция инспекторлары:</w:t>
      </w:r>
      <w:r>
        <w:br/>
      </w:r>
      <w:r>
        <w:rPr>
          <w:rFonts w:ascii="Times New Roman"/>
          <w:b w:val="false"/>
          <w:i w:val="false"/>
          <w:color w:val="000000"/>
          <w:sz w:val="28"/>
        </w:rPr>
        <w:t>
</w:t>
      </w:r>
      <w:r>
        <w:rPr>
          <w:rFonts w:ascii="Times New Roman"/>
          <w:b w:val="false"/>
          <w:i w:val="false"/>
          <w:color w:val="000000"/>
          <w:sz w:val="28"/>
        </w:rPr>
        <w:t>
      1) пробация қызметінен хабарлама алғаннан кейін оларды есепке алынған адамдар тізіміне қосады;</w:t>
      </w:r>
      <w:r>
        <w:br/>
      </w:r>
      <w:r>
        <w:rPr>
          <w:rFonts w:ascii="Times New Roman"/>
          <w:b w:val="false"/>
          <w:i w:val="false"/>
          <w:color w:val="000000"/>
          <w:sz w:val="28"/>
        </w:rPr>
        <w:t>
</w:t>
      </w:r>
      <w:r>
        <w:rPr>
          <w:rFonts w:ascii="Times New Roman"/>
          <w:b w:val="false"/>
          <w:i w:val="false"/>
          <w:color w:val="000000"/>
          <w:sz w:val="28"/>
        </w:rPr>
        <w:t xml:space="preserve">
      2) кәмелетке толмаған есепке алынғандардың, жазаны өтеуі кейінге қалдырылған сотталған әйелдердің, сондай-ақ жас балаларды жалғыз өзі тәрбиелейтін ерлердің тұрғын үй-тұрмыстық жағдайларына тексеру жүргізу кезінде пробация қызметінің қызметкерлеріне жәрдем көрсетеді; </w:t>
      </w:r>
      <w:r>
        <w:br/>
      </w:r>
      <w:r>
        <w:rPr>
          <w:rFonts w:ascii="Times New Roman"/>
          <w:b w:val="false"/>
          <w:i w:val="false"/>
          <w:color w:val="000000"/>
          <w:sz w:val="28"/>
        </w:rPr>
        <w:t>
</w:t>
      </w:r>
      <w:r>
        <w:rPr>
          <w:rFonts w:ascii="Times New Roman"/>
          <w:b w:val="false"/>
          <w:i w:val="false"/>
          <w:color w:val="000000"/>
          <w:sz w:val="28"/>
        </w:rPr>
        <w:t>
      3) пробация қызметінің қызметкерлерімен кемінде тоқсанына бір рет бірлескен анықтама жасай отырып, есепке алынған адамдарды тұрғылықты жері бойынша бірлесіп тексеруді жүзеге асырады.</w:t>
      </w:r>
      <w:r>
        <w:br/>
      </w:r>
      <w:r>
        <w:rPr>
          <w:rFonts w:ascii="Times New Roman"/>
          <w:b w:val="false"/>
          <w:i w:val="false"/>
          <w:color w:val="000000"/>
          <w:sz w:val="28"/>
        </w:rPr>
        <w:t>
</w:t>
      </w:r>
      <w:r>
        <w:rPr>
          <w:rFonts w:ascii="Times New Roman"/>
          <w:b w:val="false"/>
          <w:i w:val="false"/>
          <w:color w:val="000000"/>
          <w:sz w:val="28"/>
        </w:rPr>
        <w:t>
      22. Пробация қызметінің есебінде тұрған есепке алынған адамдардың қылмыстық немесе әкімшілік құқық бұзушылық жасау фактісі анықталған жағдайда ҚАІІб(Б)-нің жедел кезекшілері тәуліктік мерзімде пробация қызметін ақпараттандырады.»;</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3-қосымшамен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Қылмыстық-атқару жүйесі комитеті (Б.М. Бердалин)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және оны кейіннен ресми жариялауды;</w:t>
      </w:r>
      <w:r>
        <w:br/>
      </w:r>
      <w:r>
        <w:rPr>
          <w:rFonts w:ascii="Times New Roman"/>
          <w:b w:val="false"/>
          <w:i w:val="false"/>
          <w:color w:val="000000"/>
          <w:sz w:val="28"/>
        </w:rPr>
        <w:t>
</w:t>
      </w:r>
      <w:r>
        <w:rPr>
          <w:rFonts w:ascii="Times New Roman"/>
          <w:b w:val="false"/>
          <w:i w:val="false"/>
          <w:color w:val="000000"/>
          <w:sz w:val="28"/>
        </w:rPr>
        <w:t xml:space="preserve">
      2) осы бұйрықты Қазақстан Республикасы Ішкі істер министрлігінің интернет-ресурсында орналастыруды; </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оны «Әділет» ақпараттық-құқықтық жүйесінде ресми жариялауға жолдауды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күнінен бастап қолданысқа енгізіледі және ресми жариялануы тиіс.</w:t>
      </w:r>
    </w:p>
    <w:bookmarkEnd w:id="0"/>
    <w:p>
      <w:pPr>
        <w:spacing w:after="0"/>
        <w:ind w:left="0"/>
        <w:jc w:val="both"/>
      </w:pPr>
      <w:r>
        <w:rPr>
          <w:rFonts w:ascii="Times New Roman"/>
          <w:b w:val="false"/>
          <w:i/>
          <w:color w:val="000000"/>
          <w:sz w:val="28"/>
        </w:rPr>
        <w:t xml:space="preserve">      Министр </w:t>
      </w:r>
      <w:r>
        <w:br/>
      </w:r>
      <w:r>
        <w:rPr>
          <w:rFonts w:ascii="Times New Roman"/>
          <w:b w:val="false"/>
          <w:i w:val="false"/>
          <w:color w:val="000000"/>
          <w:sz w:val="28"/>
        </w:rPr>
        <w:t>
</w:t>
      </w:r>
      <w:r>
        <w:rPr>
          <w:rFonts w:ascii="Times New Roman"/>
          <w:b w:val="false"/>
          <w:i/>
          <w:color w:val="000000"/>
          <w:sz w:val="28"/>
        </w:rPr>
        <w:t>      полиция генерал-полковнигі                 Қ. Қасымов</w:t>
      </w:r>
    </w:p>
    <w:bookmarkStart w:name="z3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2015 жылғы 9 маусымдағы  </w:t>
      </w:r>
      <w:r>
        <w:br/>
      </w:r>
      <w:r>
        <w:rPr>
          <w:rFonts w:ascii="Times New Roman"/>
          <w:b w:val="false"/>
          <w:i w:val="false"/>
          <w:color w:val="000000"/>
          <w:sz w:val="28"/>
        </w:rPr>
        <w:t>
№ 517 бұйрығына 1-қосымша</w:t>
      </w:r>
    </w:p>
    <w:bookmarkEnd w:id="1"/>
    <w:p>
      <w:pPr>
        <w:spacing w:after="0"/>
        <w:ind w:left="0"/>
        <w:jc w:val="both"/>
      </w:pPr>
      <w:r>
        <w:rPr>
          <w:rFonts w:ascii="Times New Roman"/>
          <w:b w:val="false"/>
          <w:i w:val="false"/>
          <w:color w:val="000000"/>
          <w:sz w:val="28"/>
        </w:rPr>
        <w:t xml:space="preserve">Пробация қызметтерінің есебінде тұрған  </w:t>
      </w:r>
      <w:r>
        <w:br/>
      </w:r>
      <w:r>
        <w:rPr>
          <w:rFonts w:ascii="Times New Roman"/>
          <w:b w:val="false"/>
          <w:i w:val="false"/>
          <w:color w:val="000000"/>
          <w:sz w:val="28"/>
        </w:rPr>
        <w:t xml:space="preserve">
адамдардың мінез-құлқына бақылау жасау  </w:t>
      </w:r>
      <w:r>
        <w:br/>
      </w:r>
      <w:r>
        <w:rPr>
          <w:rFonts w:ascii="Times New Roman"/>
          <w:b w:val="false"/>
          <w:i w:val="false"/>
          <w:color w:val="000000"/>
          <w:sz w:val="28"/>
        </w:rPr>
        <w:t>
жөніндегі пробация қызметтері мен полиция</w:t>
      </w:r>
      <w:r>
        <w:br/>
      </w:r>
      <w:r>
        <w:rPr>
          <w:rFonts w:ascii="Times New Roman"/>
          <w:b w:val="false"/>
          <w:i w:val="false"/>
          <w:color w:val="000000"/>
          <w:sz w:val="28"/>
        </w:rPr>
        <w:t xml:space="preserve">
бөлімшелерінің өзара іс-қимыл жасасу   </w:t>
      </w:r>
      <w:r>
        <w:br/>
      </w:r>
      <w:r>
        <w:rPr>
          <w:rFonts w:ascii="Times New Roman"/>
          <w:b w:val="false"/>
          <w:i w:val="false"/>
          <w:color w:val="000000"/>
          <w:sz w:val="28"/>
        </w:rPr>
        <w:t xml:space="preserve">
қағидасына 3-қосымша          </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p>
    <w:bookmarkStart w:name="z31" w:id="2"/>
    <w:p>
      <w:pPr>
        <w:spacing w:after="0"/>
        <w:ind w:left="0"/>
        <w:jc w:val="left"/>
      </w:pPr>
      <w:r>
        <w:rPr>
          <w:rFonts w:ascii="Times New Roman"/>
          <w:b/>
          <w:i w:val="false"/>
          <w:color w:val="000000"/>
        </w:rPr>
        <w:t xml:space="preserve"> 
Тапсырма</w:t>
      </w:r>
    </w:p>
    <w:bookmarkEnd w:id="2"/>
    <w:p>
      <w:pPr>
        <w:spacing w:after="0"/>
        <w:ind w:left="0"/>
        <w:jc w:val="both"/>
      </w:pPr>
      <w:r>
        <w:rPr>
          <w:rFonts w:ascii="Times New Roman"/>
          <w:b/>
          <w:i w:val="false"/>
          <w:color w:val="000000"/>
          <w:sz w:val="28"/>
        </w:rPr>
        <w:t xml:space="preserve">Тапсырманың мақсаты: </w:t>
      </w:r>
      <w:r>
        <w:rPr>
          <w:rFonts w:ascii="Times New Roman"/>
          <w:b w:val="false"/>
          <w:i w:val="false"/>
          <w:color w:val="000000"/>
          <w:sz w:val="28"/>
        </w:rPr>
        <w:t>Қазақстан Республикасынан шығуды жабу</w:t>
      </w:r>
      <w:r>
        <w:br/>
      </w:r>
      <w:r>
        <w:rPr>
          <w:rFonts w:ascii="Times New Roman"/>
          <w:b w:val="false"/>
          <w:i w:val="false"/>
          <w:color w:val="000000"/>
          <w:sz w:val="28"/>
        </w:rPr>
        <w:t>
</w:t>
      </w:r>
      <w:r>
        <w:rPr>
          <w:rFonts w:ascii="Times New Roman"/>
          <w:b/>
          <w:i w:val="false"/>
          <w:color w:val="000000"/>
          <w:sz w:val="28"/>
        </w:rPr>
        <w:t>Тапсырма негізі:</w:t>
      </w:r>
      <w:r>
        <w:rPr>
          <w:rFonts w:ascii="Times New Roman"/>
          <w:b w:val="false"/>
          <w:i w:val="false"/>
          <w:color w:val="000000"/>
          <w:sz w:val="28"/>
        </w:rPr>
        <w:t xml:space="preserve"> 2014 жылғы 3 шiлдедегі Қазақстан Республикасы</w:t>
      </w:r>
      <w:r>
        <w:br/>
      </w:r>
      <w:r>
        <w:rPr>
          <w:rFonts w:ascii="Times New Roman"/>
          <w:b w:val="false"/>
          <w:i w:val="false"/>
          <w:color w:val="000000"/>
          <w:sz w:val="28"/>
        </w:rPr>
        <w:t>
Қылмыстық-атқару кодексiнің </w:t>
      </w:r>
      <w:r>
        <w:rPr>
          <w:rFonts w:ascii="Times New Roman"/>
          <w:b w:val="false"/>
          <w:i w:val="false"/>
          <w:color w:val="000000"/>
          <w:sz w:val="28"/>
        </w:rPr>
        <w:t>11-бабы</w:t>
      </w:r>
      <w:r>
        <w:rPr>
          <w:rFonts w:ascii="Times New Roman"/>
          <w:b w:val="false"/>
          <w:i w:val="false"/>
          <w:color w:val="000000"/>
          <w:sz w:val="28"/>
        </w:rPr>
        <w:t>, «Шетелдiктердiң құқықтық жағдайы</w:t>
      </w:r>
      <w:r>
        <w:br/>
      </w:r>
      <w:r>
        <w:rPr>
          <w:rFonts w:ascii="Times New Roman"/>
          <w:b w:val="false"/>
          <w:i w:val="false"/>
          <w:color w:val="000000"/>
          <w:sz w:val="28"/>
        </w:rPr>
        <w:t>
туралы» Қазақстан Республикасы Заңының 23-бабы</w:t>
      </w:r>
      <w:r>
        <w:br/>
      </w:r>
      <w:r>
        <w:rPr>
          <w:rFonts w:ascii="Times New Roman"/>
          <w:b w:val="false"/>
          <w:i w:val="false"/>
          <w:color w:val="000000"/>
          <w:sz w:val="28"/>
        </w:rPr>
        <w:t>
Тапсырманың жарамдылық мерзімі І_І_І І_І_І І_І_І_І_І дейін (мерзімнің</w:t>
      </w:r>
      <w:r>
        <w:br/>
      </w:r>
      <w:r>
        <w:rPr>
          <w:rFonts w:ascii="Times New Roman"/>
          <w:b w:val="false"/>
          <w:i w:val="false"/>
          <w:color w:val="000000"/>
          <w:sz w:val="28"/>
        </w:rPr>
        <w:t>
аяқталуы)                      (күні) (айы)  (жылы)</w:t>
      </w:r>
      <w:r>
        <w:br/>
      </w:r>
      <w:r>
        <w:rPr>
          <w:rFonts w:ascii="Times New Roman"/>
          <w:b w:val="false"/>
          <w:i w:val="false"/>
          <w:color w:val="000000"/>
          <w:sz w:val="28"/>
        </w:rPr>
        <w:t>
Тегі кириллица__________________________________________</w:t>
      </w:r>
      <w:r>
        <w:br/>
      </w:r>
      <w:r>
        <w:rPr>
          <w:rFonts w:ascii="Times New Roman"/>
          <w:b w:val="false"/>
          <w:i w:val="false"/>
          <w:color w:val="000000"/>
          <w:sz w:val="28"/>
        </w:rPr>
        <w:t>
      латынша __________________________________________</w:t>
      </w:r>
      <w:r>
        <w:br/>
      </w:r>
      <w:r>
        <w:rPr>
          <w:rFonts w:ascii="Times New Roman"/>
          <w:b w:val="false"/>
          <w:i w:val="false"/>
          <w:color w:val="000000"/>
          <w:sz w:val="28"/>
        </w:rPr>
        <w:t>
Аты кириллица ___________________________________             фотоның</w:t>
      </w:r>
      <w:r>
        <w:br/>
      </w:r>
      <w:r>
        <w:rPr>
          <w:rFonts w:ascii="Times New Roman"/>
          <w:b w:val="false"/>
          <w:i w:val="false"/>
          <w:color w:val="000000"/>
          <w:sz w:val="28"/>
        </w:rPr>
        <w:t>
      латынша ___________________________________              орны</w:t>
      </w:r>
      <w:r>
        <w:br/>
      </w:r>
      <w:r>
        <w:rPr>
          <w:rFonts w:ascii="Times New Roman"/>
          <w:b w:val="false"/>
          <w:i w:val="false"/>
          <w:color w:val="000000"/>
          <w:sz w:val="28"/>
        </w:rPr>
        <w:t>
Әкесінің аты кириллица _________________________________</w:t>
      </w:r>
      <w:r>
        <w:br/>
      </w:r>
      <w:r>
        <w:rPr>
          <w:rFonts w:ascii="Times New Roman"/>
          <w:b w:val="false"/>
          <w:i w:val="false"/>
          <w:color w:val="000000"/>
          <w:sz w:val="28"/>
        </w:rPr>
        <w:t>
      латынша __________________________________________</w:t>
      </w:r>
      <w:r>
        <w:br/>
      </w:r>
      <w:r>
        <w:rPr>
          <w:rFonts w:ascii="Times New Roman"/>
          <w:b w:val="false"/>
          <w:i w:val="false"/>
          <w:color w:val="000000"/>
          <w:sz w:val="28"/>
        </w:rPr>
        <w:t>
Туған күні І__І__І І__І__І І__І__І__І__І</w:t>
      </w:r>
      <w:r>
        <w:br/>
      </w:r>
      <w:r>
        <w:rPr>
          <w:rFonts w:ascii="Times New Roman"/>
          <w:b w:val="false"/>
          <w:i w:val="false"/>
          <w:color w:val="000000"/>
          <w:sz w:val="28"/>
        </w:rPr>
        <w:t>
           (күні)   (айы)      (жылы)</w:t>
      </w:r>
      <w:r>
        <w:br/>
      </w:r>
      <w:r>
        <w:rPr>
          <w:rFonts w:ascii="Times New Roman"/>
          <w:b w:val="false"/>
          <w:i w:val="false"/>
          <w:color w:val="000000"/>
          <w:sz w:val="28"/>
        </w:rPr>
        <w:t>
Жыныс _______________</w:t>
      </w:r>
      <w:r>
        <w:br/>
      </w:r>
      <w:r>
        <w:rPr>
          <w:rFonts w:ascii="Times New Roman"/>
          <w:b w:val="false"/>
          <w:i w:val="false"/>
          <w:color w:val="000000"/>
          <w:sz w:val="28"/>
        </w:rPr>
        <w:t>
Азаматтығы __________________________________________________________</w:t>
      </w:r>
      <w:r>
        <w:br/>
      </w:r>
      <w:r>
        <w:rPr>
          <w:rFonts w:ascii="Times New Roman"/>
          <w:b w:val="false"/>
          <w:i w:val="false"/>
          <w:color w:val="000000"/>
          <w:sz w:val="28"/>
        </w:rPr>
        <w:t>
Ұлты ________________________________________________________________</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(облысы, елді мекені)</w:t>
      </w:r>
      <w:r>
        <w:br/>
      </w:r>
      <w:r>
        <w:rPr>
          <w:rFonts w:ascii="Times New Roman"/>
          <w:b w:val="false"/>
          <w:i w:val="false"/>
          <w:color w:val="000000"/>
          <w:sz w:val="28"/>
        </w:rPr>
        <w:t>
Туған жері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Адам туралы қосымша деректер: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Табылған жағдайда кімге хабарлау керек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Жұмыстан тыс уақытта: 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Бастамашы:___________________________________________________________</w:t>
      </w:r>
      <w:r>
        <w:br/>
      </w:r>
      <w:r>
        <w:rPr>
          <w:rFonts w:ascii="Times New Roman"/>
          <w:b w:val="false"/>
          <w:i w:val="false"/>
          <w:color w:val="000000"/>
          <w:sz w:val="28"/>
        </w:rPr>
        <w:t>
                         (мемлекеттік орган)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(бөлімше)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(тегі, аты-жөні)       (телефоны)</w:t>
      </w:r>
    </w:p>
    <w:p>
      <w:pPr>
        <w:spacing w:after="0"/>
        <w:ind w:left="0"/>
        <w:jc w:val="both"/>
      </w:pPr>
      <w:r>
        <w:rPr>
          <w:rFonts w:ascii="Times New Roman"/>
          <w:b w:val="false"/>
          <w:i w:val="false"/>
          <w:color w:val="000000"/>
          <w:sz w:val="28"/>
        </w:rPr>
        <w:t>Толтырған күні І__І__І І__І__І І__І__І__І__І</w:t>
      </w:r>
      <w:r>
        <w:br/>
      </w:r>
      <w:r>
        <w:rPr>
          <w:rFonts w:ascii="Times New Roman"/>
          <w:b w:val="false"/>
          <w:i w:val="false"/>
          <w:color w:val="000000"/>
          <w:sz w:val="28"/>
        </w:rPr>
        <w:t>
                (күні)  (айы)       (жылы)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