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95f9" w14:textId="0d09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мәслихаттың 2014 жылғы 14 наурыздағы № 18-2 шешімі. Батыс Қазақстан облысы Әділет департаментінде 2014 жылғы 3 сәуірде № 3483 болып тіркелді. Күші жойылды - Батыс Қазақстан облысы Ақжайық аудандық мәслихатының 2016 жылғы 18 мамырдағы № 3-4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Ақжайық аудандық мәслихатының 18.05.2016 </w:t>
      </w:r>
      <w:r>
        <w:rPr>
          <w:rFonts w:ascii="Times New Roman"/>
          <w:b w:val="false"/>
          <w:i w:val="false"/>
          <w:color w:val="ff0000"/>
          <w:sz w:val="28"/>
        </w:rPr>
        <w:t>№ 3-4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Ақжайық аудандық маслихат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Ақжайық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Тлепқалиев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2014 жылғы 14 наурыздағы № 18-2</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Ақжайық аудандық мәслихатының</w:t>
      </w:r>
      <w:r>
        <w:br/>
      </w:r>
      <w:r>
        <w:rPr>
          <w:rFonts w:ascii="Times New Roman"/>
          <w:b/>
          <w:i w:val="false"/>
          <w:color w:val="000000"/>
        </w:rPr>
        <w:t>регламенті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Ақжайық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Мәслихат сессияларын өткізу тәртібі</w:t>
      </w:r>
    </w:p>
    <w:bookmarkEnd w:id="1"/>
    <w:bookmarkStart w:name="z6" w:id="2"/>
    <w:p>
      <w:pPr>
        <w:spacing w:after="0"/>
        <w:ind w:left="0"/>
        <w:jc w:val="left"/>
      </w:pPr>
      <w:r>
        <w:rPr>
          <w:rFonts w:ascii="Times New Roman"/>
          <w:b/>
          <w:i w:val="false"/>
          <w:color w:val="000000"/>
        </w:rPr>
        <w:t xml:space="preserve"> 2.1. Мәслихат сессиялары</w:t>
      </w:r>
    </w:p>
    <w:bookmarkEnd w:id="2"/>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 депутаттары жалпы санының кемінде үштен екісі мәслихат сессиясына қатысса, ол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жасалуы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r>
        <w:br/>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аудандық сайлау комиссиясының төрағасы шақырады.</w:t>
      </w:r>
      <w:r>
        <w:br/>
      </w: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9.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10. Депутат регламентте белгіленген тәртіппен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оған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мәслихаттың тұрақты комиссиялары мен өзге де органдарының отырыстары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13. Мәслихаттың қарауына жататын мәселелер бойынша аудандық мәслихаттың сессиясына аудан және ауылдық округтердің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14. Мәслихаттың отырысына шақырылған адамдар үшін мәжіліс залында арнайы орындар бөлінеді.Шақырылған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16. Мәслихат отырыстарында сөз сөйлеу регламенті келесі тәртіпте белгіленсін:</w:t>
      </w:r>
      <w:r>
        <w:br/>
      </w:r>
      <w:r>
        <w:rPr>
          <w:rFonts w:ascii="Times New Roman"/>
          <w:b w:val="false"/>
          <w:i w:val="false"/>
          <w:color w:val="000000"/>
          <w:sz w:val="28"/>
        </w:rPr>
        <w:t>
      баяндамалар үшін 30-40 минут;</w:t>
      </w:r>
      <w:r>
        <w:br/>
      </w:r>
      <w:r>
        <w:rPr>
          <w:rFonts w:ascii="Times New Roman"/>
          <w:b w:val="false"/>
          <w:i w:val="false"/>
          <w:color w:val="000000"/>
          <w:sz w:val="28"/>
        </w:rPr>
        <w:t>
      қосымша баяндамалар үшін 15 минут;</w:t>
      </w:r>
      <w:r>
        <w:br/>
      </w:r>
      <w:r>
        <w:rPr>
          <w:rFonts w:ascii="Times New Roman"/>
          <w:b w:val="false"/>
          <w:i w:val="false"/>
          <w:color w:val="000000"/>
          <w:sz w:val="28"/>
        </w:rPr>
        <w:t>
      жарыссөзде сөйлеу үшін 7 минутқа дейін;</w:t>
      </w:r>
      <w:r>
        <w:br/>
      </w:r>
      <w:r>
        <w:rPr>
          <w:rFonts w:ascii="Times New Roman"/>
          <w:b w:val="false"/>
          <w:i w:val="false"/>
          <w:color w:val="000000"/>
          <w:sz w:val="28"/>
        </w:rPr>
        <w:t>
      отырыстарды өткізу тәртібі бойынша, кандидатураларды талқылау, дауыс беру, анықтамалар мен сұрақтар үшін сөз сөйлеу үшін 5 минутқа дейін.</w:t>
      </w:r>
      <w:r>
        <w:br/>
      </w:r>
      <w:r>
        <w:rPr>
          <w:rFonts w:ascii="Times New Roman"/>
          <w:b w:val="false"/>
          <w:i w:val="false"/>
          <w:color w:val="000000"/>
          <w:sz w:val="28"/>
        </w:rPr>
        <w:t>
      Баяндамашылар мен қосымша баяндамашыларға сұрақтарға жауап беру үшін қосымша 5-7 минут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r>
        <w:br/>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және ауылдық округтердің әкімдерінің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34. Батыс Қазақстан облысының тексеру комиссиясының бюджеттік атқарылуы туралы есебін мәслихат жыл сайын қарайды.</w:t>
      </w:r>
      <w:r>
        <w:br/>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округтердің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36. Мәслихат депутаты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жүгінуге құқылы.</w:t>
      </w:r>
      <w:r>
        <w:br/>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40. Депутаттық сауалдың жауабы жазбаша түрде, бір айдан кешіктірілмейтін мерзімде берілуге тиіс.</w:t>
      </w:r>
      <w:r>
        <w:br/>
      </w:r>
      <w:r>
        <w:rPr>
          <w:rFonts w:ascii="Times New Roman"/>
          <w:b w:val="false"/>
          <w:i w:val="false"/>
          <w:color w:val="000000"/>
          <w:sz w:val="28"/>
        </w:rPr>
        <w:t>
      Депутат сауалға берілген жауап бойынша өз пікірін білдіруге құқылы. Прокурордың атына берілген сауалдар қылмыстық қудалауды жүзеге асырумен байланысты болмауға тиіс.</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11"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өз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әзірлеуге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шешiміне, хаттамаларға, өзге де құжаттарға қол қояды.</w:t>
      </w:r>
      <w:r>
        <w:br/>
      </w:r>
      <w:r>
        <w:rPr>
          <w:rFonts w:ascii="Times New Roman"/>
          <w:b w:val="false"/>
          <w:i w:val="false"/>
          <w:color w:val="000000"/>
          <w:sz w:val="28"/>
        </w:rPr>
        <w:t>
      Мәслихат сессиясының төрағасы өз қызметін басқа жұмыстан босатылмаған негiзде жүзеге асырады.</w:t>
      </w:r>
      <w:r>
        <w:br/>
      </w:r>
      <w:r>
        <w:rPr>
          <w:rFonts w:ascii="Times New Roman"/>
          <w:b w:val="false"/>
          <w:i w:val="false"/>
          <w:color w:val="000000"/>
          <w:sz w:val="28"/>
        </w:rPr>
        <w:t>
      43.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45. Мәслихат хатшысының лауазымына кандидатураларды мәслихат депутаттары мәслихат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Мәслихат хатшысының мәслихаттың тұрақты комиссияларында болуға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мәселелерді сессияларда қарауға әзірлеу мақсатында мәслихат не мәслихаттың хатшысы уақытша комиссиялар құруға құқылы. Уақытша комиссиялардың құрамын, міндеттерін, өкілеттік мерзімдерін және құқықтарын мәслихат оларды құру кезінде айқындайды.</w:t>
      </w:r>
      <w:r>
        <w:br/>
      </w:r>
      <w:r>
        <w:rPr>
          <w:rFonts w:ascii="Times New Roman"/>
          <w:b w:val="false"/>
          <w:i w:val="false"/>
          <w:color w:val="000000"/>
          <w:sz w:val="28"/>
        </w:rPr>
        <w:t>
      50. Тұрақты комиссиялар өз бастамасы бойынша немесе мәслихат шешімі бойынша көпшіліктік тыңдаулар өткізе алады.</w:t>
      </w:r>
      <w:r>
        <w:br/>
      </w:r>
      <w:r>
        <w:rPr>
          <w:rFonts w:ascii="Times New Roman"/>
          <w:b w:val="false"/>
          <w:i w:val="false"/>
          <w:color w:val="000000"/>
          <w:sz w:val="28"/>
        </w:rPr>
        <w:t>
      Көпшіліктік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өкiлеттiгін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мерзiмiнің аяқталуымен,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