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8765" w14:textId="9b78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облысының мемлекеттік орман қоры учаскелерінде және ерекше қорғалатын табиғи аумақтарында орман пайдалану үшін төлемақы ставкаларын және жеке тұлғалардың мемлекеттік орман қоры аумағында өз мұқтажы үшін жанама орман ресурстарын жинау нормаларын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2014 жылғы 26 желтоқсандағы N 31/4 шешімі. Солтүстік Қазақстан облысының Әділет департаментінде 2015 жылғы 27 қаңтарда N 3083 болып тіркелді</w:t>
      </w:r>
    </w:p>
    <w:p>
      <w:pPr>
        <w:spacing w:after="0"/>
        <w:ind w:left="0"/>
        <w:jc w:val="both"/>
      </w:pPr>
      <w:bookmarkStart w:name="z3" w:id="0"/>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506-бабының </w:t>
      </w:r>
      <w:r>
        <w:rPr>
          <w:rFonts w:ascii="Times New Roman"/>
          <w:b w:val="false"/>
          <w:i w:val="false"/>
          <w:color w:val="000000"/>
          <w:sz w:val="28"/>
        </w:rPr>
        <w:t>1-тармағына</w:t>
      </w:r>
      <w:r>
        <w:rPr>
          <w:rFonts w:ascii="Times New Roman"/>
          <w:b w:val="false"/>
          <w:i w:val="false"/>
          <w:color w:val="000000"/>
          <w:sz w:val="28"/>
        </w:rPr>
        <w:t>, 2003 жылғы 8 шілдедегі Қазақстан Республикасы Орман Кодексінің 14-бабының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облысының мемлекеттік орман қоры учаскелерінде және ерекше қорғалатын табиғи аумақтарында орман пайдаланғаны үшін 2015-2017 жылдарға арналған төлемақы ставкалары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Жеке тұлғалардың Солтүстік Қазақстан облысының мемлекеттiк орман қоры аумағында жабайы өскен жемiстердi, саңырауқұлақтарды, жидектердi, дәрiлiк шикiзатты және өзге де орман ресурстарын өз мұқтажы үшiн жинауының 2015-2017 жылдарға арналған нормалары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мәслихаттың ХХХІ сессиясының</w:t>
            </w:r>
            <w:r>
              <w:br/>
            </w:r>
            <w:r>
              <w:rPr>
                <w:rFonts w:ascii="Times New Roman"/>
                <w:b w:val="false"/>
                <w:i w:val="false"/>
                <w:color w:val="000000"/>
                <w:sz w:val="20"/>
              </w:rPr>
              <w:t>
      </w:t>
            </w:r>
            <w:r>
              <w:rPr>
                <w:rFonts w:ascii="Times New Roman"/>
                <w:b w:val="false"/>
                <w:i/>
                <w:color w:val="000000"/>
                <w:sz w:val="20"/>
              </w:rPr>
              <w:t>төрағасы</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Мәмбетов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мәлихаттың хатшысы</w:t>
            </w:r>
          </w:p>
          <w:bookmarkEnd w:id="2"/>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Едіресов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3"/>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Ауыл шаруашылығы министрлігі</w:t>
            </w:r>
            <w:r>
              <w:br/>
            </w:r>
            <w:r>
              <w:rPr>
                <w:rFonts w:ascii="Times New Roman"/>
                <w:b w:val="false"/>
                <w:i w:val="false"/>
                <w:color w:val="000000"/>
                <w:sz w:val="20"/>
              </w:rPr>
              <w:t>
      </w:t>
            </w:r>
            <w:r>
              <w:rPr>
                <w:rFonts w:ascii="Times New Roman"/>
                <w:b w:val="false"/>
                <w:i/>
                <w:color w:val="000000"/>
                <w:sz w:val="20"/>
              </w:rPr>
              <w:t>Орман шаруашылығы және</w:t>
            </w:r>
            <w:r>
              <w:br/>
            </w:r>
            <w:r>
              <w:rPr>
                <w:rFonts w:ascii="Times New Roman"/>
                <w:b w:val="false"/>
                <w:i w:val="false"/>
                <w:color w:val="000000"/>
                <w:sz w:val="20"/>
              </w:rPr>
              <w:t>
      </w:t>
            </w:r>
            <w:r>
              <w:rPr>
                <w:rFonts w:ascii="Times New Roman"/>
                <w:b w:val="false"/>
                <w:i/>
                <w:color w:val="000000"/>
                <w:sz w:val="20"/>
              </w:rPr>
              <w:t>жануарлар дүниесі комитетінің</w:t>
            </w:r>
            <w:r>
              <w:br/>
            </w:r>
            <w:r>
              <w:rPr>
                <w:rFonts w:ascii="Times New Roman"/>
                <w:b w:val="false"/>
                <w:i w:val="false"/>
                <w:color w:val="000000"/>
                <w:sz w:val="20"/>
              </w:rPr>
              <w:t>
      </w:t>
            </w:r>
            <w:r>
              <w:rPr>
                <w:rFonts w:ascii="Times New Roman"/>
                <w:b w:val="false"/>
                <w:i/>
                <w:color w:val="000000"/>
                <w:sz w:val="20"/>
              </w:rPr>
              <w:t>Солтүстік Қазақстан облыстық</w:t>
            </w:r>
            <w:r>
              <w:br/>
            </w:r>
            <w:r>
              <w:rPr>
                <w:rFonts w:ascii="Times New Roman"/>
                <w:b w:val="false"/>
                <w:i w:val="false"/>
                <w:color w:val="000000"/>
                <w:sz w:val="20"/>
              </w:rPr>
              <w:t>
      </w:t>
            </w:r>
            <w:r>
              <w:rPr>
                <w:rFonts w:ascii="Times New Roman"/>
                <w:b w:val="false"/>
                <w:i/>
                <w:color w:val="000000"/>
                <w:sz w:val="20"/>
              </w:rPr>
              <w:t>орман шаруашылығы және</w:t>
            </w:r>
            <w:r>
              <w:br/>
            </w:r>
            <w:r>
              <w:rPr>
                <w:rFonts w:ascii="Times New Roman"/>
                <w:b w:val="false"/>
                <w:i w:val="false"/>
                <w:color w:val="000000"/>
                <w:sz w:val="20"/>
              </w:rPr>
              <w:t>
      </w:t>
            </w:r>
            <w:r>
              <w:rPr>
                <w:rFonts w:ascii="Times New Roman"/>
                <w:b w:val="false"/>
                <w:i/>
                <w:color w:val="000000"/>
                <w:sz w:val="20"/>
              </w:rPr>
              <w:t>жануарлар дүниесі аумақтық</w:t>
            </w:r>
            <w:r>
              <w:br/>
            </w:r>
            <w:r>
              <w:rPr>
                <w:rFonts w:ascii="Times New Roman"/>
                <w:b w:val="false"/>
                <w:i w:val="false"/>
                <w:color w:val="000000"/>
                <w:sz w:val="20"/>
              </w:rPr>
              <w:t>
      </w:t>
            </w:r>
            <w:r>
              <w:rPr>
                <w:rFonts w:ascii="Times New Roman"/>
                <w:b w:val="false"/>
                <w:i/>
                <w:color w:val="000000"/>
                <w:sz w:val="20"/>
              </w:rPr>
              <w:t>инспекциясының басшысы</w:t>
            </w:r>
          </w:p>
          <w:bookmarkEnd w:id="4"/>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Жанатаев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rPr>
                <w:rFonts w:ascii="Times New Roman"/>
                <w:b w:val="false"/>
                <w:i/>
                <w:color w:val="000000"/>
                <w:sz w:val="20"/>
              </w:rPr>
              <w:t>      2014 жылғы 26 желтоқсан</w:t>
            </w:r>
          </w:p>
          <w:bookmarkEnd w:id="5"/>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Солтүстік Қазақстан облыстық мәслихатының 2014 жылғы 26 желтоқсандағы № 31/4 шешіміне 1- қосымша</w:t>
            </w:r>
          </w:p>
          <w:bookmarkEnd w:id="6"/>
        </w:tc>
      </w:tr>
    </w:tbl>
    <w:bookmarkStart w:name="z13" w:id="7"/>
    <w:p>
      <w:pPr>
        <w:spacing w:after="0"/>
        <w:ind w:left="0"/>
        <w:jc w:val="left"/>
      </w:pPr>
      <w:r>
        <w:rPr>
          <w:rFonts w:ascii="Times New Roman"/>
          <w:b/>
          <w:i w:val="false"/>
          <w:color w:val="000000"/>
        </w:rPr>
        <w:t xml:space="preserve"> 
Солтүстік Қазақстан облысының мемлекеттік орман қоры учаскелерінде және ерекше қорғалатын табиғи аумақтарында орман пайдаланғаны үшін 2015-2017 жылдарға арналған төлемақы ставкалары</w:t>
      </w:r>
      <w:r>
        <w:br/>
      </w:r>
      <w:r>
        <w:rPr>
          <w:rFonts w:ascii="Times New Roman"/>
          <w:b/>
          <w:i w:val="false"/>
          <w:color w:val="000000"/>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252"/>
        <w:gridCol w:w="1600"/>
        <w:gridCol w:w="7157"/>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8"/>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пайдалану түрі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 түрінің бірлігі үшін төлемақы ставкасы </w:t>
            </w: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Шайырды және ағаш сөлін дайындау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дайындау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центнер үшін 1000 теңге </w:t>
            </w: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дайындау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1749,46 теңге</w:t>
            </w: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сөлін дайындау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центнер үшін 800 теңге </w:t>
            </w: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сөлін дайындау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874,73 теңге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41"/>
        <w:gridCol w:w="656"/>
        <w:gridCol w:w="1508"/>
        <w:gridCol w:w="1793"/>
        <w:gridCol w:w="1508"/>
        <w:gridCol w:w="1794"/>
        <w:gridCol w:w="1509"/>
        <w:gridCol w:w="1509"/>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Ағаш-бұта тұқымдылардың атауы</w:t>
            </w:r>
            <w:r>
              <w:br/>
            </w:r>
            <w:r>
              <w:rPr>
                <w:rFonts w:ascii="Times New Roman"/>
                <w:b w:val="false"/>
                <w:i w:val="false"/>
                <w:color w:val="000000"/>
                <w:sz w:val="20"/>
              </w:rPr>
              <w:t>
 </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 түрінің бірлігі үшін төлемақы ставкалары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 1 тонна үшін теңге</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 1 тонна үшін теңге</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Түбірлер, 1 тонна үшін теңге</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 1 тонна үшін теңге</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1 тонна үшін теңге</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Бүршіктер, 1 килограмм үшін теңге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2. Екінші дәрежедегі сүрек ресурстарын дайындау </w:t>
            </w:r>
            <w:r>
              <w:br/>
            </w:r>
            <w:r>
              <w:rPr>
                <w:rFonts w:ascii="Times New Roman"/>
                <w:b w:val="false"/>
                <w:i w:val="false"/>
                <w:color w:val="000000"/>
                <w:sz w:val="20"/>
              </w:rPr>
              <w:t>
 </w:t>
            </w:r>
          </w:p>
          <w:bookmarkEnd w:id="15"/>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6"/>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7"/>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8"/>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терек, тал, терек</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9"/>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тал</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20"/>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 үйеңкі</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алынатын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165"/>
        <w:gridCol w:w="652"/>
        <w:gridCol w:w="826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жанама пайдалану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өсетін саңырауқұлақтар, жемістер мен жидектерді дайындау және жинау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22"/>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18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23"/>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килограмм үшін 24 теңге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және техникалық шикізат жинау</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24"/>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Шөптер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25"/>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26"/>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сабақтар мен балауса бұтақтар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27"/>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жидектер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12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28"/>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 тамыр сабақтар, түйіндер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8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29"/>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Бүршіктер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үшін 8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жанама пайдаланудың басқа түрлері</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30"/>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Мүктер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центнер үшін 60 тенге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3.10</w:t>
            </w:r>
            <w:r>
              <w:br/>
            </w:r>
            <w:r>
              <w:rPr>
                <w:rFonts w:ascii="Times New Roman"/>
                <w:b w:val="false"/>
                <w:i w:val="false"/>
                <w:color w:val="000000"/>
                <w:sz w:val="20"/>
              </w:rPr>
              <w:t>
 </w:t>
            </w:r>
          </w:p>
          <w:bookmarkEnd w:id="31"/>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 түскен жапырақтар</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700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3.11</w:t>
            </w:r>
            <w:r>
              <w:br/>
            </w:r>
            <w:r>
              <w:rPr>
                <w:rFonts w:ascii="Times New Roman"/>
                <w:b w:val="false"/>
                <w:i w:val="false"/>
                <w:color w:val="000000"/>
                <w:sz w:val="20"/>
              </w:rPr>
              <w:t>
 </w:t>
            </w:r>
          </w:p>
          <w:bookmarkEnd w:id="32"/>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алынатын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центнер үшін 40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3.12</w:t>
            </w:r>
            <w:r>
              <w:br/>
            </w:r>
            <w:r>
              <w:rPr>
                <w:rFonts w:ascii="Times New Roman"/>
                <w:b w:val="false"/>
                <w:i w:val="false"/>
                <w:color w:val="000000"/>
                <w:sz w:val="20"/>
              </w:rPr>
              <w:t>
 </w:t>
            </w:r>
          </w:p>
          <w:bookmarkEnd w:id="33"/>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Бақшашылық, бақша шаруашылығы және басқа да ауыл шаруашылық дақылдарын өсіру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алынбайтын </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«Салық және бюджетке төленетін басқа да міндетті төлемдер туралы» ҚР кодексінің 387-бабының 1-тармағының талаптарын есепке ала отырып, 385-бабының 1-тармағына сәйкес есептеле-тін жер салығы ставкалары бойынша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3.13</w:t>
            </w:r>
            <w:r>
              <w:br/>
            </w:r>
            <w:r>
              <w:rPr>
                <w:rFonts w:ascii="Times New Roman"/>
                <w:b w:val="false"/>
                <w:i w:val="false"/>
                <w:color w:val="000000"/>
                <w:sz w:val="20"/>
              </w:rPr>
              <w:t>
 </w:t>
            </w:r>
          </w:p>
          <w:bookmarkEnd w:id="34"/>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 және марал өсіру</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1245,03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3.14</w:t>
            </w:r>
            <w:r>
              <w:br/>
            </w:r>
            <w:r>
              <w:rPr>
                <w:rFonts w:ascii="Times New Roman"/>
                <w:b w:val="false"/>
                <w:i w:val="false"/>
                <w:color w:val="000000"/>
                <w:sz w:val="20"/>
              </w:rPr>
              <w:t>
 </w:t>
            </w:r>
          </w:p>
          <w:bookmarkEnd w:id="35"/>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учаскесі-нде бір омартаны орналастыру</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омарта үшін 1245,03теңге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3.15</w:t>
            </w:r>
            <w:r>
              <w:br/>
            </w:r>
            <w:r>
              <w:rPr>
                <w:rFonts w:ascii="Times New Roman"/>
                <w:b w:val="false"/>
                <w:i w:val="false"/>
                <w:color w:val="000000"/>
                <w:sz w:val="20"/>
              </w:rPr>
              <w:t>
 </w:t>
            </w:r>
          </w:p>
          <w:bookmarkEnd w:id="36"/>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алқаптарының сапалық жағдайы жақсы топтар бойынша шөп шабу</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1494,04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3.16</w:t>
            </w:r>
            <w:r>
              <w:br/>
            </w:r>
            <w:r>
              <w:rPr>
                <w:rFonts w:ascii="Times New Roman"/>
                <w:b w:val="false"/>
                <w:i w:val="false"/>
                <w:color w:val="000000"/>
                <w:sz w:val="20"/>
              </w:rPr>
              <w:t>
 </w:t>
            </w:r>
          </w:p>
          <w:bookmarkEnd w:id="37"/>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алқаптарының сапалық жағдайы қанағаттанарлық топтар бойынша шөп шабу</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1120,53теңге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3.17</w:t>
            </w:r>
            <w:r>
              <w:br/>
            </w:r>
            <w:r>
              <w:rPr>
                <w:rFonts w:ascii="Times New Roman"/>
                <w:b w:val="false"/>
                <w:i w:val="false"/>
                <w:color w:val="000000"/>
                <w:sz w:val="20"/>
              </w:rPr>
              <w:t>
 </w:t>
            </w:r>
          </w:p>
          <w:bookmarkEnd w:id="38"/>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алқаптарының сапалық жағдайы жаман топтар бойынша шөп шабу</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871,52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жерге жылына 1 бас мал жаю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3.18</w:t>
            </w:r>
            <w:r>
              <w:br/>
            </w:r>
            <w:r>
              <w:rPr>
                <w:rFonts w:ascii="Times New Roman"/>
                <w:b w:val="false"/>
                <w:i w:val="false"/>
                <w:color w:val="000000"/>
                <w:sz w:val="20"/>
              </w:rPr>
              <w:t>
 </w:t>
            </w:r>
          </w:p>
          <w:bookmarkEnd w:id="39"/>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2091,62 теңге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3.19</w:t>
            </w:r>
            <w:r>
              <w:br/>
            </w:r>
            <w:r>
              <w:rPr>
                <w:rFonts w:ascii="Times New Roman"/>
                <w:b w:val="false"/>
                <w:i w:val="false"/>
                <w:color w:val="000000"/>
                <w:sz w:val="20"/>
              </w:rPr>
              <w:t>
 </w:t>
            </w:r>
          </w:p>
          <w:bookmarkEnd w:id="40"/>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2091,62 теңге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3.20</w:t>
            </w:r>
            <w:r>
              <w:br/>
            </w:r>
            <w:r>
              <w:rPr>
                <w:rFonts w:ascii="Times New Roman"/>
                <w:b w:val="false"/>
                <w:i w:val="false"/>
                <w:color w:val="000000"/>
                <w:sz w:val="20"/>
              </w:rPr>
              <w:t>
 </w:t>
            </w:r>
          </w:p>
          <w:bookmarkEnd w:id="41"/>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төлі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1045,81 теңге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3.21</w:t>
            </w:r>
            <w:r>
              <w:br/>
            </w:r>
            <w:r>
              <w:rPr>
                <w:rFonts w:ascii="Times New Roman"/>
                <w:b w:val="false"/>
                <w:i w:val="false"/>
                <w:color w:val="000000"/>
                <w:sz w:val="20"/>
              </w:rPr>
              <w:t>
 </w:t>
            </w:r>
          </w:p>
          <w:bookmarkEnd w:id="42"/>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 1830,17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3.22</w:t>
            </w:r>
            <w:r>
              <w:br/>
            </w:r>
            <w:r>
              <w:rPr>
                <w:rFonts w:ascii="Times New Roman"/>
                <w:b w:val="false"/>
                <w:i w:val="false"/>
                <w:color w:val="000000"/>
                <w:sz w:val="20"/>
              </w:rPr>
              <w:t>
 </w:t>
            </w:r>
          </w:p>
          <w:bookmarkEnd w:id="43"/>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 522,91теңге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 және ерекше қорғалатын табиғи аумақтарды аңшылық шаруашылығы мұқтаждықтары үшін, ғылыми-зерттеу, мәдени-сауықтыру, рекреациялық, туристік және спорттық мақсаттар үшін пайдалану</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5"/>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 мұқтаждықтары үшін</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46"/>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мәдени- сауықтыру мақсаттары үшін</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үшін 622,52 теңге</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47"/>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туристік және спорттық мақсаттар үшін</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гектар үшін 1245,03 теңге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48"/>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мәдени- сауықтыру, рекреациялық, туристік және спорттық мақсаттар үшін</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алынбайтын</w:t>
            </w: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адам үшін 185,2 теңге</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Солтүстік Қазақстан облыстық мәслихатының 2014 жылғы 26 желтоқсандағы № 31/4 шешіміне 2- қосымша</w:t>
            </w:r>
          </w:p>
          <w:bookmarkEnd w:id="49"/>
        </w:tc>
      </w:tr>
    </w:tbl>
    <w:bookmarkStart w:name="z61" w:id="50"/>
    <w:p>
      <w:pPr>
        <w:spacing w:after="0"/>
        <w:ind w:left="0"/>
        <w:jc w:val="left"/>
      </w:pPr>
      <w:r>
        <w:rPr>
          <w:rFonts w:ascii="Times New Roman"/>
          <w:b/>
          <w:i w:val="false"/>
          <w:color w:val="000000"/>
        </w:rPr>
        <w:t xml:space="preserve"> 
Жеке тұлғалардың Солтүстік Қазақстан облысының мемлекеттiк орман қоры аумағында жабайы өскен жемiстердi, саңырауқұлақтарды, жидектердi, дәрiлiк шикiзатты және өзге де орман ресурстарын өз мұқтажы үшiн жинауының 2015-2017 жылдарға арналған нормалары</w:t>
      </w:r>
      <w:r>
        <w:br/>
      </w:r>
      <w:r>
        <w:rPr>
          <w:rFonts w:ascii="Times New Roman"/>
          <w:b/>
          <w:i w:val="false"/>
          <w:color w:val="000000"/>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3148"/>
        <w:gridCol w:w="6489"/>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51"/>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және ресурс түрлері</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өз мұқтажы үшін жинау нормалары, 1 адамға шаққанда</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2"/>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жидектер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3"/>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4"/>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5"/>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6"/>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сабақтар мен өркендер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7"/>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 тамыр сабақ, түйнектер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8"/>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9"/>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Мүктер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0"/>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 құлаған жапырақтар</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килограмм</w:t>
            </w: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1"/>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килограмм</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