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1a9b" w14:textId="1791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14 сәуірдегі № 117 қаулысы. Жамбыл облысының Әділет департаментінде 2014 жылғы 23 мамырда № 2227 болып тіркелді. Күші жойылды - Жамбыл облысы әкімдігінің 2015 жылғы 10 тамыздағы № 195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10.08.2015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интернет-ресурстарында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"Электрондық мемлекеттік қызмет көрсету регламентін бекіту туралы" Жамбыл облысы әкімдігінің 2013 жылғы 4 наурыздағы </w:t>
      </w:r>
      <w:r>
        <w:rPr>
          <w:rFonts w:ascii="Times New Roman"/>
          <w:b w:val="false"/>
          <w:i w:val="false"/>
          <w:color w:val="000000"/>
          <w:sz w:val="28"/>
        </w:rPr>
        <w:t>№ 62</w:t>
      </w:r>
      <w:r>
        <w:rPr>
          <w:rFonts w:ascii="Times New Roman"/>
          <w:b w:val="false"/>
          <w:i w:val="false"/>
          <w:color w:val="000000"/>
          <w:sz w:val="28"/>
        </w:rPr>
        <w:t xml:space="preserve"> қаулысының (Нормативтiк құқықтық актiлердiң мемлекеттiк тiркеу тiзiлiмiне № 1936 болып тiркелген, 2013 жылдың 14 мамырында № 55 (17743) "Ақ жол" және № 54 (17770)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Р.Рахманбердиевке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 № 117</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қызмет регламенті</w:t>
      </w:r>
    </w:p>
    <w:bookmarkStart w:name="z12"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қызметін (бұдан әрі – мемлекеттік қызмет) Қазақстан Республикасы Үкiметiнiң 2014 жылғы 26 ақпандағы </w:t>
      </w:r>
      <w:r>
        <w:rPr>
          <w:rFonts w:ascii="Times New Roman"/>
          <w:b w:val="false"/>
          <w:i w:val="false"/>
          <w:color w:val="000000"/>
          <w:sz w:val="28"/>
        </w:rPr>
        <w:t>№ 155</w:t>
      </w:r>
      <w:r>
        <w:rPr>
          <w:rFonts w:ascii="Times New Roman"/>
          <w:b w:val="false"/>
          <w:i w:val="false"/>
          <w:color w:val="000000"/>
          <w:sz w:val="28"/>
        </w:rPr>
        <w:t xml:space="preserve"> қаулысымен бекiтiлген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стандартына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 оның ішінде "электрондық үкiметтiң" www.egov.kz веб-порталы немесе "Е–лицензиялау" www.elicense.kz веб-порталы (бұдан әрi – портал) арқылы көрсетеді.</w:t>
      </w:r>
      <w:r>
        <w:br/>
      </w:r>
      <w:r>
        <w:rPr>
          <w:rFonts w:ascii="Times New Roman"/>
          <w:b w:val="false"/>
          <w:i w:val="false"/>
          <w:color w:val="000000"/>
          <w:sz w:val="28"/>
        </w:rPr>
        <w:t>
      </w:t>
      </w:r>
      <w:r>
        <w:rPr>
          <w:rFonts w:ascii="Times New Roman"/>
          <w:b w:val="false"/>
          <w:i w:val="false"/>
          <w:color w:val="000000"/>
          <w:sz w:val="28"/>
        </w:rPr>
        <w:t>2.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8"/>
        </w:rPr>
        <w:t>
      </w:t>
      </w:r>
      <w:r>
        <w:rPr>
          <w:rFonts w:ascii="Times New Roman"/>
          <w:b w:val="false"/>
          <w:i w:val="false"/>
          <w:color w:val="000000"/>
          <w:sz w:val="28"/>
        </w:rPr>
        <w:t>3. Мемлекеттiк көрсетiлетiн қызметтiң нәтижесi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ресімдеу, лицензияның телнұсқасы немесе стандарттың 10-тармағында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8"/>
        </w:rPr>
        <w:t>
      Мемлекеттiк қызметтi көрсету нәтижесiн ұсыну нысаны: электрондық және (немесе) қағаз түрiнде.</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Көрсетілетін қызметті берушінің құрылымдық бөлімшелерінің(қызметкерлерінің) мемлекеттік қызметті көрсету процесіндегі 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кеңсесінің қызметкері өтінішті алған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 қарайды және көрсетілетін қызметті берушінің бөлім басшысына жолдайды;</w:t>
      </w:r>
      <w:r>
        <w:br/>
      </w:r>
      <w:r>
        <w:rPr>
          <w:rFonts w:ascii="Times New Roman"/>
          <w:b w:val="false"/>
          <w:i w:val="false"/>
          <w:color w:val="000000"/>
          <w:sz w:val="28"/>
        </w:rPr>
        <w:t>
      4) көрсетілетін қызметті берушінің бөлім басшысы көрсетілетін қызметті алушының өтінішін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5) көрсетілетін қызметті берушінің бөлімнің қызметкері көрсетілетін қызмет берушінің кеңсесі арқылы келіп түскен көрсетілетін қызметті алушының өтінішін он бес жұмыс күні ішінде, портал арқылы түскендерді – он бес жұмыс күні ішінде қарайды.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қарауы;</w:t>
      </w:r>
      <w:r>
        <w:br/>
      </w:r>
      <w:r>
        <w:rPr>
          <w:rFonts w:ascii="Times New Roman"/>
          <w:b w:val="false"/>
          <w:i w:val="false"/>
          <w:color w:val="000000"/>
          <w:sz w:val="28"/>
        </w:rPr>
        <w:t>
      3) көрсетілетін қызметті беруші басшысы орынбасарының қарауы;</w:t>
      </w:r>
      <w:r>
        <w:br/>
      </w:r>
      <w:r>
        <w:rPr>
          <w:rFonts w:ascii="Times New Roman"/>
          <w:b w:val="false"/>
          <w:i w:val="false"/>
          <w:color w:val="000000"/>
          <w:sz w:val="28"/>
        </w:rPr>
        <w:t>
      4) көрсетілетін қызметті берушінің бөлімі басшысының қарауы;</w:t>
      </w:r>
      <w:r>
        <w:br/>
      </w:r>
      <w:r>
        <w:rPr>
          <w:rFonts w:ascii="Times New Roman"/>
          <w:b w:val="false"/>
          <w:i w:val="false"/>
          <w:color w:val="000000"/>
          <w:sz w:val="28"/>
        </w:rPr>
        <w:t>
      5) мемлекеттік көрсетілетін қызмет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6) мемлекеттік көрсетілетін қызмет нәтижесін көрсетілетін қызметті алушыға беру үшін кеңсеге немесе порталға тапсыру.</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бөлім басшысы;</w:t>
      </w:r>
      <w:r>
        <w:br/>
      </w:r>
      <w:r>
        <w:rPr>
          <w:rFonts w:ascii="Times New Roman"/>
          <w:b w:val="false"/>
          <w:i w:val="false"/>
          <w:color w:val="000000"/>
          <w:sz w:val="28"/>
        </w:rPr>
        <w:t>
      5) көрсетілетін қызметті берушінің бөлім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 кеңсесінің қызметкері өтініш түскен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келуіне қарайды және көрсетілетін қызметті берушінің бөлім басшысына жолдайды;</w:t>
      </w:r>
      <w:r>
        <w:br/>
      </w:r>
      <w:r>
        <w:rPr>
          <w:rFonts w:ascii="Times New Roman"/>
          <w:b w:val="false"/>
          <w:i w:val="false"/>
          <w:color w:val="000000"/>
          <w:sz w:val="28"/>
        </w:rPr>
        <w:t>
      4) көрсетілген қызметті берушінің бөлімнің басшысы көрсетілетін қызметті алушының өтінішін үш сағат ішінде ұсынылған талаптарға сәйкес келуіне қарайды және көрсетілетін қызмет берушінің бөлім қызметкеріне орындауға береді;</w:t>
      </w:r>
      <w:r>
        <w:br/>
      </w:r>
      <w:r>
        <w:rPr>
          <w:rFonts w:ascii="Times New Roman"/>
          <w:b w:val="false"/>
          <w:i w:val="false"/>
          <w:color w:val="000000"/>
          <w:sz w:val="28"/>
        </w:rPr>
        <w:t>
      5) көрсетілген қызмет берушінің бөлім қызметкері қызмет берушінің кеңсесі арқылы келіп түскен қызметті алушының өтінішін – он бес жұмыс күні ішінде, портал арқылы түскендерді – он бес жұмыс күні ішінде қарайды.</w:t>
      </w:r>
      <w:r>
        <w:br/>
      </w:r>
      <w:r>
        <w:rPr>
          <w:rFonts w:ascii="Times New Roman"/>
          <w:b w:val="false"/>
          <w:i w:val="false"/>
          <w:color w:val="000000"/>
          <w:sz w:val="28"/>
        </w:rPr>
        <w:t xml:space="preserve">
      Рәсімдердің (іс-қимылдардың) реттілігінің сипаттауы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 веб-порталы арқылы мемлекеттік қызмет көрсету кезіндегі жолығу тәртібін және қызмет беруші мен қызмет алушының рәсімдерінің (іс-қимылдардың) реттілігін сипаттау:</w:t>
      </w:r>
      <w:r>
        <w:br/>
      </w:r>
      <w:r>
        <w:rPr>
          <w:rFonts w:ascii="Times New Roman"/>
          <w:b w:val="false"/>
          <w:i w:val="false"/>
          <w:color w:val="000000"/>
          <w:sz w:val="28"/>
        </w:rPr>
        <w:t>
      1) қызмет алушы жеке сәйкестендіру нөмірінің және бизнес сәйкестендіру нөмірінің, сондай-ақ паролін (Порталда тіркелмеген қызмет алушылар үшін іске асырылады) көмегімен Порталда тіркеледі;</w:t>
      </w:r>
      <w:r>
        <w:br/>
      </w:r>
      <w:r>
        <w:rPr>
          <w:rFonts w:ascii="Times New Roman"/>
          <w:b w:val="false"/>
          <w:i w:val="false"/>
          <w:color w:val="000000"/>
          <w:sz w:val="28"/>
        </w:rPr>
        <w:t>
      2) 1-үдеріс – қызметті алу үшін қызмет алушы Порталда жеке сәйкестендіру нөмірінің/бизнес сәйкестендіру нөмірінің және паролін (авторизациялау үдерісі) еңгізеді;</w:t>
      </w:r>
      <w:r>
        <w:br/>
      </w:r>
      <w:r>
        <w:rPr>
          <w:rFonts w:ascii="Times New Roman"/>
          <w:b w:val="false"/>
          <w:i w:val="false"/>
          <w:color w:val="000000"/>
          <w:sz w:val="28"/>
        </w:rPr>
        <w:t>
      3) 1-шарт - жеке сәйкестендіру нөмірінің / бизнес сәйкестендіру нөмірінің және пароль арқылы Порталда, тіркелген қызмет алушы деректерінің тұпнұсқалығын тексереді;</w:t>
      </w:r>
      <w:r>
        <w:br/>
      </w:r>
      <w:r>
        <w:rPr>
          <w:rFonts w:ascii="Times New Roman"/>
          <w:b w:val="false"/>
          <w:i w:val="false"/>
          <w:color w:val="000000"/>
          <w:sz w:val="28"/>
        </w:rPr>
        <w:t>
      4) 2-үдеріс - қызмет алушының құжаттарында бұзушылықтың болғандығына байланысты, Портал авторизациялаудан бас тарту жөнінде хабарлама қалыптастырады;</w:t>
      </w:r>
      <w:r>
        <w:br/>
      </w:r>
      <w:r>
        <w:rPr>
          <w:rFonts w:ascii="Times New Roman"/>
          <w:b w:val="false"/>
          <w:i w:val="false"/>
          <w:color w:val="000000"/>
          <w:sz w:val="28"/>
        </w:rPr>
        <w:t>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9-тармағында көрсетілген қажетті құжаттарының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r>
        <w:br/>
      </w:r>
      <w:r>
        <w:rPr>
          <w:rFonts w:ascii="Times New Roman"/>
          <w:b w:val="false"/>
          <w:i w:val="false"/>
          <w:color w:val="000000"/>
          <w:sz w:val="28"/>
        </w:rPr>
        <w:t>
      6)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сәйкестендіру нөмірінің / бизнес сәйкестендіру нөмірінің және электрондық цифрлық қолтаңба тіркеу куәлігінде көрсетілген жеке сәйкестендіру нөмірінің / бизнес сәйкестендіру нөмірінің арасын) тексереді;</w:t>
      </w:r>
      <w:r>
        <w:br/>
      </w:r>
      <w:r>
        <w:rPr>
          <w:rFonts w:ascii="Times New Roman"/>
          <w:b w:val="false"/>
          <w:i w:val="false"/>
          <w:color w:val="000000"/>
          <w:sz w:val="28"/>
        </w:rPr>
        <w:t>
      7) 4-үдеріс – қызмет алушының электрондық цифрлық қолтаңба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8) 5-үдеріс – қызмет алушының сұранысын өңдеу үшін "электрондық үкіметтің" шлюзі арқылы қызмет алушының электрондық цифрлық қолтаңба куәләндырылған (қол қойылған) электрондық құжаттарын (қызмет алушының сұранысы) "электрондық үкіметтің" тіркеу шлюзі автоматтандырылған жұмыс орны жолдайды;</w:t>
      </w:r>
      <w:r>
        <w:br/>
      </w:r>
      <w:r>
        <w:rPr>
          <w:rFonts w:ascii="Times New Roman"/>
          <w:b w:val="false"/>
          <w:i w:val="false"/>
          <w:color w:val="000000"/>
          <w:sz w:val="28"/>
        </w:rPr>
        <w:t>
      9) 3-шарт - қызмет беруші қызмет көрсету үшін қызмет алушының Стандартта көрсетілген қоса берген құжаттарының сәйкестігін және негіздемелірін тексереді;</w:t>
      </w:r>
      <w:r>
        <w:br/>
      </w: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 куәләндырылған электрондық құжат түрінде қызмет алушының "жеке кабинетіне" жолданады.</w:t>
      </w:r>
      <w:r>
        <w:br/>
      </w:r>
      <w:r>
        <w:rPr>
          <w:rFonts w:ascii="Times New Roman"/>
          <w:b w:val="false"/>
          <w:i w:val="false"/>
          <w:color w:val="000000"/>
          <w:sz w:val="28"/>
        </w:rPr>
        <w:t xml:space="preserve">
      Электрондық үкімет порталы арқылы мемлекеттік қызмет көрсету кезінде іске қосылған ақпараттық жүйелердің функционалдық өзара іс-қимылының 2-диаграммасы осы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w:t>
            </w:r>
            <w:r>
              <w:br/>
            </w:r>
            <w:r>
              <w:rPr>
                <w:rFonts w:ascii="Times New Roman"/>
                <w:b w:val="false"/>
                <w:i w:val="false"/>
                <w:color w:val="000000"/>
                <w:sz w:val="20"/>
              </w:rPr>
              <w:t>және құрамында түстi және (немесе)</w:t>
            </w:r>
            <w:r>
              <w:br/>
            </w:r>
            <w:r>
              <w:rPr>
                <w:rFonts w:ascii="Times New Roman"/>
                <w:b w:val="false"/>
                <w:i w:val="false"/>
                <w:color w:val="000000"/>
                <w:sz w:val="20"/>
              </w:rPr>
              <w:t>қара металл сынықтары және (немесе) қалдықтары</w:t>
            </w:r>
            <w:r>
              <w:br/>
            </w:r>
            <w:r>
              <w:rPr>
                <w:rFonts w:ascii="Times New Roman"/>
                <w:b w:val="false"/>
                <w:i w:val="false"/>
                <w:color w:val="000000"/>
                <w:sz w:val="20"/>
              </w:rPr>
              <w:t>болған мүлiктiк кешендi сатып алу</w:t>
            </w:r>
            <w:r>
              <w:br/>
            </w:r>
            <w:r>
              <w:rPr>
                <w:rFonts w:ascii="Times New Roman"/>
                <w:b w:val="false"/>
                <w:i w:val="false"/>
                <w:color w:val="000000"/>
                <w:sz w:val="20"/>
              </w:rPr>
              <w:t>нәтижесiнде пайда болған түстi және қара</w:t>
            </w:r>
            <w:r>
              <w:br/>
            </w:r>
            <w:r>
              <w:rPr>
                <w:rFonts w:ascii="Times New Roman"/>
                <w:b w:val="false"/>
                <w:i w:val="false"/>
                <w:color w:val="000000"/>
                <w:sz w:val="20"/>
              </w:rPr>
              <w:t>металл сынықтары мен қалдықтарын өткiзу</w:t>
            </w:r>
            <w:r>
              <w:br/>
            </w:r>
            <w:r>
              <w:rPr>
                <w:rFonts w:ascii="Times New Roman"/>
                <w:b w:val="false"/>
                <w:i w:val="false"/>
                <w:color w:val="000000"/>
                <w:sz w:val="20"/>
              </w:rPr>
              <w:t>жөнiндегi қызметтi қоспағанда, заңды</w:t>
            </w:r>
            <w:r>
              <w:br/>
            </w:r>
            <w:r>
              <w:rPr>
                <w:rFonts w:ascii="Times New Roman"/>
                <w:b w:val="false"/>
                <w:i w:val="false"/>
                <w:color w:val="000000"/>
                <w:sz w:val="20"/>
              </w:rPr>
              <w:t>тұлғалардың түстi және қара металл</w:t>
            </w:r>
            <w:r>
              <w:br/>
            </w:r>
            <w:r>
              <w:rPr>
                <w:rFonts w:ascii="Times New Roman"/>
                <w:b w:val="false"/>
                <w:i w:val="false"/>
                <w:color w:val="000000"/>
                <w:sz w:val="20"/>
              </w:rPr>
              <w:t>сынықтары мен қалдықтарын жинау (дайындау),</w:t>
            </w:r>
            <w:r>
              <w:br/>
            </w:r>
            <w:r>
              <w:rPr>
                <w:rFonts w:ascii="Times New Roman"/>
                <w:b w:val="false"/>
                <w:i w:val="false"/>
                <w:color w:val="000000"/>
                <w:sz w:val="20"/>
              </w:rPr>
              <w:t>сақтау, өңдеу және лицензиаттарға өткiзу</w:t>
            </w:r>
            <w:r>
              <w:br/>
            </w:r>
            <w:r>
              <w:rPr>
                <w:rFonts w:ascii="Times New Roman"/>
                <w:b w:val="false"/>
                <w:i w:val="false"/>
                <w:color w:val="000000"/>
                <w:sz w:val="20"/>
              </w:rPr>
              <w:t>жөніндегі қызметтi жүзеге асыруға лицензия</w:t>
            </w:r>
            <w:r>
              <w:br/>
            </w:r>
            <w:r>
              <w:rPr>
                <w:rFonts w:ascii="Times New Roman"/>
                <w:b w:val="false"/>
                <w:i w:val="false"/>
                <w:color w:val="000000"/>
                <w:sz w:val="20"/>
              </w:rPr>
              <w:t>беру, қайта ресiмдеу, лицензияның телнұсқаларын</w:t>
            </w:r>
            <w:r>
              <w:br/>
            </w:r>
            <w:r>
              <w:rPr>
                <w:rFonts w:ascii="Times New Roman"/>
                <w:b w:val="false"/>
                <w:i w:val="false"/>
                <w:color w:val="000000"/>
                <w:sz w:val="20"/>
              </w:rPr>
              <w:t>беру" мемлекеттік қызметін көрсету регламентіне</w:t>
            </w:r>
            <w:r>
              <w:br/>
            </w:r>
            <w:r>
              <w:rPr>
                <w:rFonts w:ascii="Times New Roman"/>
                <w:b w:val="false"/>
                <w:i w:val="false"/>
                <w:color w:val="000000"/>
                <w:sz w:val="20"/>
              </w:rPr>
              <w:t>1-қосымша</w:t>
            </w:r>
          </w:p>
        </w:tc>
      </w:tr>
    </w:tbl>
    <w:bookmarkStart w:name="z28" w:id="5"/>
    <w:p>
      <w:pPr>
        <w:spacing w:after="0"/>
        <w:ind w:left="0"/>
        <w:jc w:val="left"/>
      </w:pPr>
      <w:r>
        <w:rPr>
          <w:rFonts w:ascii="Times New Roman"/>
          <w:b/>
          <w:i w:val="false"/>
          <w:color w:val="000000"/>
        </w:rPr>
        <w:t xml:space="preserve"> Әр рәсімнің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w:t>
            </w:r>
            <w:r>
              <w:br/>
            </w:r>
            <w:r>
              <w:rPr>
                <w:rFonts w:ascii="Times New Roman"/>
                <w:b w:val="false"/>
                <w:i w:val="false"/>
                <w:color w:val="000000"/>
                <w:sz w:val="20"/>
              </w:rPr>
              <w:t>және құрамында түстi және (немесе)</w:t>
            </w:r>
            <w:r>
              <w:br/>
            </w:r>
            <w:r>
              <w:rPr>
                <w:rFonts w:ascii="Times New Roman"/>
                <w:b w:val="false"/>
                <w:i w:val="false"/>
                <w:color w:val="000000"/>
                <w:sz w:val="20"/>
              </w:rPr>
              <w:t>қара металл сынықтары және (немесе) қалдықтары</w:t>
            </w:r>
            <w:r>
              <w:br/>
            </w:r>
            <w:r>
              <w:rPr>
                <w:rFonts w:ascii="Times New Roman"/>
                <w:b w:val="false"/>
                <w:i w:val="false"/>
                <w:color w:val="000000"/>
                <w:sz w:val="20"/>
              </w:rPr>
              <w:t>болған мүлiктiк кешендi сатып алу</w:t>
            </w:r>
            <w:r>
              <w:br/>
            </w:r>
            <w:r>
              <w:rPr>
                <w:rFonts w:ascii="Times New Roman"/>
                <w:b w:val="false"/>
                <w:i w:val="false"/>
                <w:color w:val="000000"/>
                <w:sz w:val="20"/>
              </w:rPr>
              <w:t>нәтижесiнде пайда болған түстi және</w:t>
            </w:r>
            <w:r>
              <w:br/>
            </w:r>
            <w:r>
              <w:rPr>
                <w:rFonts w:ascii="Times New Roman"/>
                <w:b w:val="false"/>
                <w:i w:val="false"/>
                <w:color w:val="000000"/>
                <w:sz w:val="20"/>
              </w:rPr>
              <w:t>қара металл сынықтары мен қалдықтарын өткiзу</w:t>
            </w:r>
            <w:r>
              <w:br/>
            </w:r>
            <w:r>
              <w:rPr>
                <w:rFonts w:ascii="Times New Roman"/>
                <w:b w:val="false"/>
                <w:i w:val="false"/>
                <w:color w:val="000000"/>
                <w:sz w:val="20"/>
              </w:rPr>
              <w:t>жөнiндегi қызметтi қоспағанда, заңды</w:t>
            </w:r>
            <w:r>
              <w:br/>
            </w:r>
            <w:r>
              <w:rPr>
                <w:rFonts w:ascii="Times New Roman"/>
                <w:b w:val="false"/>
                <w:i w:val="false"/>
                <w:color w:val="000000"/>
                <w:sz w:val="20"/>
              </w:rPr>
              <w:t>тұлғалардың түстi және қара металл</w:t>
            </w:r>
            <w:r>
              <w:br/>
            </w:r>
            <w:r>
              <w:rPr>
                <w:rFonts w:ascii="Times New Roman"/>
                <w:b w:val="false"/>
                <w:i w:val="false"/>
                <w:color w:val="000000"/>
                <w:sz w:val="20"/>
              </w:rPr>
              <w:t>сынықтары мен қалдықтарын жинау (дайындау),</w:t>
            </w:r>
            <w:r>
              <w:br/>
            </w:r>
            <w:r>
              <w:rPr>
                <w:rFonts w:ascii="Times New Roman"/>
                <w:b w:val="false"/>
                <w:i w:val="false"/>
                <w:color w:val="000000"/>
                <w:sz w:val="20"/>
              </w:rPr>
              <w:t>сақтау, өңдеу және лицензиаттарға өткiзу</w:t>
            </w:r>
            <w:r>
              <w:br/>
            </w:r>
            <w:r>
              <w:rPr>
                <w:rFonts w:ascii="Times New Roman"/>
                <w:b w:val="false"/>
                <w:i w:val="false"/>
                <w:color w:val="000000"/>
                <w:sz w:val="20"/>
              </w:rPr>
              <w:t>жөніндегі қызметтi жүзеге асыруға лицензия</w:t>
            </w:r>
            <w:r>
              <w:br/>
            </w:r>
            <w:r>
              <w:rPr>
                <w:rFonts w:ascii="Times New Roman"/>
                <w:b w:val="false"/>
                <w:i w:val="false"/>
                <w:color w:val="000000"/>
                <w:sz w:val="20"/>
              </w:rPr>
              <w:t>беру, қайта ресiмдеу, лицензияның телнұсқаларын</w:t>
            </w:r>
            <w:r>
              <w:br/>
            </w:r>
            <w:r>
              <w:rPr>
                <w:rFonts w:ascii="Times New Roman"/>
                <w:b w:val="false"/>
                <w:i w:val="false"/>
                <w:color w:val="000000"/>
                <w:sz w:val="20"/>
              </w:rPr>
              <w:t>беру" мемлекеттік қызметін көрсету регламентіне</w:t>
            </w:r>
            <w:r>
              <w:br/>
            </w:r>
            <w:r>
              <w:rPr>
                <w:rFonts w:ascii="Times New Roman"/>
                <w:b w:val="false"/>
                <w:i w:val="false"/>
                <w:color w:val="000000"/>
                <w:sz w:val="20"/>
              </w:rPr>
              <w:t>2 – қосымша</w:t>
            </w:r>
          </w:p>
        </w:tc>
      </w:tr>
    </w:tbl>
    <w:bookmarkStart w:name="z30" w:id="6"/>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