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47ea" w14:textId="3ae4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3 сәуірдегі № 138 қаулысы. Қостанай облысы Әділет департаментінде 2009 жылы 10 сәуірде № 3675 тіркелді. Күші жойылды - Қостанай облысы әкімдігінің 2009 жылғы 20 сәуірдегі № 156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Қостанай облысы әкімдігінің 2009 жылғы 20 сәуірде № 156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сәйкес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
</w:t>
      </w:r>
      <w:r>
        <w:rPr>
          <w:rFonts w:ascii="Times New Roman"/>
          <w:b w:val="false"/>
          <w:i w:val="false"/>
          <w:color w:val="000000"/>
          <w:sz w:val="28"/>
        </w:rPr>
        <w:t xml:space="preserve"> Жарлығын </w:t>
      </w:r>
      <w:r>
        <w:rPr>
          <w:rFonts w:ascii="Times New Roman"/>
          <w:b w:val="false"/>
          <w:i w:val="false"/>
          <w:color w:val="000000"/>
          <w:sz w:val="28"/>
        </w:rPr>
        <w:t>
</w:t>
      </w:r>
      <w:r>
        <w:rPr>
          <w:rFonts w:ascii="Times New Roman"/>
          <w:b w:val="false"/>
          <w:i w:val="false"/>
          <w:color w:val="000000"/>
          <w:sz w:val="28"/>
        </w:rPr>
        <w:t>
 іске асыру мақсатында Қостанай облысының әкімдігі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ҚАУЛЫ ЕТЕДІ: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Қосымшаға сәйкес облыстық шақыру комиссиясының құрамы бекітілсін.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Қалалар мен аудандардың әкімдіктері: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қалалық және аудандық шақыру және медициналық комиссиялардың жұмысын қамтамасыз етсін, қорғаныс істері жөніндегі бөлімдерге (басқармаға) қажетті мөлшерде медициналық мамандар мен техникалық жұмыскерлерді бөлсін;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алыс жерлерде тұратын азаматтарды медициналық және шақыру комиссиясынан өту және оларды әскери қызметті өткеру үшін жіберілуіне жеткізілуін қамтамасыз етсін;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әскери қызметті өткеру үшін жіберілген шақырылғандарды салтанатты шығарып салу жөніндегі іс-шараларды ұйымдастырсын;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шақыру пункттерін жабдықтап, оларды дәрі-дәрмектермен, аспаптармен, медициналық және шаруашылық мүліктермен, автомобиль көлігімен, сондай-ақ байланыс құралдарымен қамтамасыз етсін;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хабарлау, шақыруды жүргізу, медициналық куәландыру және шақырушыларды аудандық, қалалық шақыру пункттеріне, облыстық жиналу пунктіне медициналық комиссияға жеткізу және әскерге жіберу жөніндегі іс-шараларды орындауға байланысты шығыстарды аудандық және қалалық бюджет есебінен қарастырылған қаржы шегінде жүргізсін, сонымен қатар көрсетілген 
</w:t>
      </w:r>
      <w:r>
        <w:rPr>
          <w:rFonts w:ascii="Times New Roman"/>
          <w:b w:val="false"/>
          <w:i w:val="false"/>
          <w:color w:val="000000"/>
          <w:sz w:val="28"/>
        </w:rPr>
        <w:t>
іс-шараларды уақытылы қаржыландыруды жүзеге асырсын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шақыру учаскелеріне және облыстық жиналу пунктіне жұмыс істеу үшін жіберілген шақыру комиссиялары мүшелерінің, медициналық, техникалық жұмыскерлердің және қызмет көрсететін тұлғалардың, яғни осы азаматтарды жіберіп отырған ұйымдарда олардың жалақысы, жұмыс орны және атқаратын лауазымы сақталатынын назарға 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қорғаныс істері жөніндегі бөлімдерге (басқармаға) жабдықталған шақыру пункттерін бөлу жөнінде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"Қостанай облысы әкімдігінің денсаулық сақтау басқармасы" мемлекеттік мекемесі облыстық, қалалық және аудандық медициналық комиссияларды қажетті мөлшердегі дәрігер мамандармен, медициналық аспаптармен және мүліктермен, оның ішінде флюорографиялық пленкамен және химиялық реактивтермен толықтыру жөніндегі жұмыстарды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темір жолы" ұлттық компаниясы" акционерлік қоғамының Қостанай жол бөлімшесі филиалы (келісім бойынша) "Қостанай облысының қорғаныс істері жөніндегі департаменті" мемлекеттік мекемесінің өтінімі бойынша шақырушыларды қызмет орнына жөнелту үшін жолаушылар поезынан қажетті орын санын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"Қостанай облысының қорғаныс істері жөніндегі департаменті" мемлекеттік мекемесі (келісім бойынша) "Мемлекеттік сатып алу туралы" Қазақстан Республикасының 2007 жылғы 21 шілдедегі Заңына сәйкес облыстық жиналу пунктінде азық-түлік сату және ыстық тамақ беруді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министрлігінің Қостанай облысының ішкі істер департаменті" мемлекеттік мекемесіне (келісім бойынша) шақыруды өткізу және командаларды жөнелту кезеңінде: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әскери міндетті орындаудан бас тартқан тұлғаларды іздестіру және ұстауды өзінің құзыреті шегінде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жиналу пунктінде, қалалық және аудандық шақыру пункттерінде шақырушылар арасында қоғамдық тәртіпті сақтау үшін тәулік бойы полиция нарядын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3) шақырушыларды жөнелту кезінде облыстық жиналу пунктінде және темір жол вокзалында қоғамдық тәртіпті сақтауды қамтамасыз ету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Орындалған жұмыс туралы ақпарат облыс әкімінің аппаратына 2009 жылғы 10 шілдеге және 2010 жылғы 10 қаңтарға дейін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қаулының орындалуын бақылау облыс әкімінің орынбасары С. Ш. Бектұрғановқа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күннен кейін он күнтізбелік күн өткен соң қолданысқа енгізіледі және 2009 жылғы сәуірден бастап қолданысқа таратылады.
</w:t>
      </w:r>
    </w:p>
    <w:p>
      <w:pPr>
        <w:spacing w:after="0"/>
        <w:ind w:left="0"/>
        <w:jc w:val="both"/>
      </w:pPr>
      <w:r>
        <w:rPr>
          <w:rFonts w:ascii="Times New Roman"/>
          <w:b w:val="false"/>
          <w:i w:val="false"/>
          <w:color w:val="000000"/>
          <w:sz w:val="28"/>
        </w:rPr>
        <w:t>
</w:t>
      </w:r>
      <w:r>
        <w:rPr>
          <w:rFonts w:ascii="Times New Roman"/>
          <w:b w:val="false"/>
          <w:i/>
          <w:color w:val="000000"/>
          <w:sz w:val="28"/>
        </w:rPr>
        <w:t>
Қостанай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облысының әкімі                            С. Кулагин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Әкімдіктің           
</w:t>
      </w:r>
      <w:r>
        <w:br/>
      </w:r>
      <w:r>
        <w:rPr>
          <w:rFonts w:ascii="Times New Roman"/>
          <w:b w:val="false"/>
          <w:i w:val="false"/>
          <w:color w:val="000000"/>
          <w:sz w:val="28"/>
        </w:rPr>
        <w:t>
2009 жылғы 3 сәуірдегі     
</w:t>
      </w:r>
      <w:r>
        <w:br/>
      </w:r>
      <w:r>
        <w:rPr>
          <w:rFonts w:ascii="Times New Roman"/>
          <w:b w:val="false"/>
          <w:i w:val="false"/>
          <w:color w:val="000000"/>
          <w:sz w:val="28"/>
        </w:rPr>
        <w:t>
№ 138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шақыру комиссиясының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Негізгі құрам:
</w:t>
      </w:r>
    </w:p>
    <w:tbl>
      <w:tblPr>
        <w:tblW w:w="0" w:type="auto"/>
        <w:tblCellSpacing w:w="0" w:type="auto"/>
        <w:tblBorders>
          <w:top w:val="none"/>
          <w:left w:val="none"/>
          <w:bottom w:val="none"/>
          <w:right w:val="none"/>
          <w:insideH w:val="none"/>
          <w:insideV w:val="none"/>
        </w:tblBorders>
      </w:tblPr>
      <w:tblGrid>
        <w:gridCol w:w="3860"/>
        <w:gridCol w:w="720"/>
        <w:gridCol w:w="6880"/>
      </w:tblGrid>
      <w:tr>
        <w:trPr>
          <w:trHeight w:val="120" w:hRule="atLeast"/>
        </w:trPr>
        <w:tc>
          <w:tcPr>
            <w:tcW w:w="3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Шоқпаров Марат Мадиханұлы
</w:t>
            </w:r>
          </w:p>
        </w:tc>
        <w:tc>
          <w:tcPr>
            <w:tcW w:w="7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
</w:t>
            </w:r>
          </w:p>
        </w:tc>
        <w:tc>
          <w:tcPr>
            <w:tcW w:w="68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"Қостанай облысының қорғаныс істері жөніндегі департаменті" мемлекеттік мекемесінің бастығы, төраға (келісім бойынша)
</w:t>
            </w:r>
          </w:p>
        </w:tc>
      </w:tr>
      <w:tr>
        <w:trPr>
          <w:trHeight w:val="120" w:hRule="atLeast"/>
        </w:trPr>
        <w:tc>
          <w:tcPr>
            <w:tcW w:w="3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Бисимбаев Жанабай Жолтайұлы
</w:t>
            </w:r>
          </w:p>
        </w:tc>
        <w:tc>
          <w:tcPr>
            <w:tcW w:w="7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
</w:t>
            </w:r>
          </w:p>
        </w:tc>
        <w:tc>
          <w:tcPr>
            <w:tcW w:w="68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"Қостанай облысы әкімінің аппараты мемлекеттік мекемесі әлеуметтік-саясат бөлімінің меңгерушісі, орынбасар
</w:t>
            </w:r>
          </w:p>
        </w:tc>
      </w:tr>
    </w:tbl>
    <w:p>
      <w:pPr>
        <w:spacing w:after="0"/>
        <w:ind w:left="0"/>
        <w:jc w:val="both"/>
      </w:pPr>
      <w:r>
        <w:rPr>
          <w:rFonts w:ascii="Times New Roman"/>
          <w:b w:val="false"/>
          <w:i w:val="false"/>
          <w:color w:val="000000"/>
          <w:sz w:val="28"/>
        </w:rPr>
        <w:t>
                 Комиссия мүшелері:
</w:t>
      </w:r>
    </w:p>
    <w:tbl>
      <w:tblPr>
        <w:tblW w:w="0" w:type="auto"/>
        <w:tblCellSpacing w:w="0" w:type="auto"/>
        <w:tblBorders>
          <w:top w:val="none"/>
          <w:left w:val="none"/>
          <w:bottom w:val="none"/>
          <w:right w:val="none"/>
          <w:insideH w:val="none"/>
          <w:insideV w:val="none"/>
        </w:tblBorders>
      </w:tblPr>
      <w:tblGrid>
        <w:gridCol w:w="3820"/>
        <w:gridCol w:w="740"/>
        <w:gridCol w:w="6900"/>
      </w:tblGrid>
      <w:tr>
        <w:trPr>
          <w:trHeight w:val="120" w:hRule="atLeast"/>
        </w:trPr>
        <w:tc>
          <w:tcPr>
            <w:tcW w:w="38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Брызгалова Надежда Михайловна
</w:t>
            </w:r>
          </w:p>
        </w:tc>
        <w:tc>
          <w:tcPr>
            <w:tcW w:w="7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
</w:t>
            </w:r>
          </w:p>
        </w:tc>
        <w:tc>
          <w:tcPr>
            <w:tcW w:w="69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"Қостанай облысының қорғаныс істері жөніндегі департаменті" мемлекеттік мекемесі шақыру бөлімі бастығының аға көмекшісі, комиссия хатшысы (келісім бойынша)
</w:t>
            </w:r>
          </w:p>
        </w:tc>
      </w:tr>
    </w:tbl>
    <w:tbl>
      <w:tblPr>
        <w:tblW w:w="0" w:type="auto"/>
        <w:tblCellSpacing w:w="0" w:type="auto"/>
        <w:tblBorders>
          <w:top w:val="none"/>
          <w:left w:val="none"/>
          <w:bottom w:val="none"/>
          <w:right w:val="none"/>
          <w:insideH w:val="none"/>
          <w:insideV w:val="none"/>
        </w:tblBorders>
      </w:tblPr>
      <w:tblGrid>
        <w:gridCol w:w="3800"/>
        <w:gridCol w:w="760"/>
        <w:gridCol w:w="6880"/>
      </w:tblGrid>
      <w:tr>
        <w:trPr>
          <w:trHeight w:val="120" w:hRule="atLeast"/>
        </w:trPr>
        <w:tc>
          <w:tcPr>
            <w:tcW w:w="38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Дүскенов Нұрман Тастанұлы
</w:t>
            </w:r>
          </w:p>
        </w:tc>
        <w:tc>
          <w:tcPr>
            <w:tcW w:w="7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
</w:t>
            </w:r>
          </w:p>
        </w:tc>
        <w:tc>
          <w:tcPr>
            <w:tcW w:w="68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 Ішкі істер министрлігінің Қостанай облысының ішкі істер департаменті" мемлекеттік мекемесі бастығының орынбасары (келісім бойынша)                        
</w:t>
            </w:r>
          </w:p>
        </w:tc>
      </w:tr>
      <w:tr>
        <w:trPr>
          <w:trHeight w:val="120" w:hRule="atLeast"/>
        </w:trPr>
        <w:tc>
          <w:tcPr>
            <w:tcW w:w="38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Дүйсенов Сәлім Айтбайұлы
</w:t>
            </w:r>
          </w:p>
        </w:tc>
        <w:tc>
          <w:tcPr>
            <w:tcW w:w="7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     
</w:t>
            </w:r>
          </w:p>
        </w:tc>
        <w:tc>
          <w:tcPr>
            <w:tcW w:w="68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"Қостанай облысының қорғаныс істері жөніндегі департаменті" мемлекеттік мекемесі бастығының көмекшісі-дәрігер, медициналық  комиссияның төрағасы (келісім бойынша)
</w:t>
            </w:r>
          </w:p>
        </w:tc>
      </w:tr>
    </w:tbl>
    <w:p>
      <w:pPr>
        <w:spacing w:after="0"/>
        <w:ind w:left="0"/>
        <w:jc w:val="both"/>
      </w:pPr>
      <w:r>
        <w:rPr>
          <w:rFonts w:ascii="Times New Roman"/>
          <w:b w:val="false"/>
          <w:i w:val="false"/>
          <w:color w:val="000000"/>
          <w:sz w:val="28"/>
        </w:rPr>
        <w:t>
                  Резервтік құрам:
</w:t>
      </w:r>
    </w:p>
    <w:tbl>
      <w:tblPr>
        <w:tblW w:w="0" w:type="auto"/>
        <w:tblCellSpacing w:w="0" w:type="auto"/>
        <w:tblBorders>
          <w:top w:val="none"/>
          <w:left w:val="none"/>
          <w:bottom w:val="none"/>
          <w:right w:val="none"/>
          <w:insideH w:val="none"/>
          <w:insideV w:val="none"/>
        </w:tblBorders>
      </w:tblPr>
      <w:tblGrid>
        <w:gridCol w:w="3780"/>
        <w:gridCol w:w="780"/>
        <w:gridCol w:w="6860"/>
      </w:tblGrid>
      <w:tr>
        <w:trPr>
          <w:trHeight w:val="120" w:hRule="atLeast"/>
        </w:trPr>
        <w:tc>
          <w:tcPr>
            <w:tcW w:w="37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Травин Игорь Геннадьевич
</w:t>
            </w:r>
          </w:p>
        </w:tc>
        <w:tc>
          <w:tcPr>
            <w:tcW w:w="7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
</w:t>
            </w:r>
          </w:p>
        </w:tc>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"Қостанай облысының қорғаныс істері  жөніндегі департаменті" мемлекеттік  мекемесі бастығының орынбасары,  пункт (жиналу) бастығы, төраға  (келісім бойынша)
</w:t>
            </w:r>
          </w:p>
        </w:tc>
      </w:tr>
      <w:tr>
        <w:trPr>
          <w:trHeight w:val="120" w:hRule="atLeast"/>
        </w:trPr>
        <w:tc>
          <w:tcPr>
            <w:tcW w:w="37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Суднев Алексей Леонидович
</w:t>
            </w:r>
          </w:p>
        </w:tc>
        <w:tc>
          <w:tcPr>
            <w:tcW w:w="7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   
</w:t>
            </w:r>
          </w:p>
        </w:tc>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"Қостанай облысы әкімдігінің жұмылдыру дайындығы, азаматтық қорғаныс, авариялар мен дүлей апаттардың алдын алуды және жоюды ұйымдастыру   басқармасы" мемлекеттік мекемесі жұмылдыру даярлығы бөлімінің бастығы, орынбасар
</w:t>
            </w:r>
          </w:p>
        </w:tc>
      </w:tr>
    </w:tbl>
    <w:p>
      <w:pPr>
        <w:spacing w:after="0"/>
        <w:ind w:left="0"/>
        <w:jc w:val="both"/>
      </w:pPr>
      <w:r>
        <w:rPr>
          <w:rFonts w:ascii="Times New Roman"/>
          <w:b w:val="false"/>
          <w:i w:val="false"/>
          <w:color w:val="000000"/>
          <w:sz w:val="28"/>
        </w:rPr>
        <w:t>
                   Комиссия  мүшелері:
</w:t>
      </w:r>
    </w:p>
    <w:tbl>
      <w:tblPr>
        <w:tblW w:w="0" w:type="auto"/>
        <w:tblCellSpacing w:w="0" w:type="auto"/>
        <w:tblBorders>
          <w:top w:val="none"/>
          <w:left w:val="none"/>
          <w:bottom w:val="none"/>
          <w:right w:val="none"/>
          <w:insideH w:val="none"/>
          <w:insideV w:val="none"/>
        </w:tblBorders>
      </w:tblPr>
      <w:tblGrid>
        <w:gridCol w:w="3740"/>
        <w:gridCol w:w="820"/>
        <w:gridCol w:w="6880"/>
      </w:tblGrid>
      <w:tr>
        <w:trPr>
          <w:trHeight w:val="120" w:hRule="atLeast"/>
        </w:trPr>
        <w:tc>
          <w:tcPr>
            <w:tcW w:w="37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Бауэр Эммануил Иванович
</w:t>
            </w:r>
          </w:p>
        </w:tc>
        <w:tc>
          <w:tcPr>
            <w:tcW w:w="8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
</w:t>
            </w:r>
          </w:p>
        </w:tc>
        <w:tc>
          <w:tcPr>
            <w:tcW w:w="68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облыстық ауруханасы" мемлекеттік коммуналдық қазыналық кәсіпорнының   хирург-дәрігері, медициналық комиссияның төрағасы (келісім бойынша)
</w:t>
            </w:r>
          </w:p>
        </w:tc>
      </w:tr>
      <w:tr>
        <w:trPr>
          <w:trHeight w:val="120" w:hRule="atLeast"/>
        </w:trPr>
        <w:tc>
          <w:tcPr>
            <w:tcW w:w="37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Ыбрашев Мейрамбек Бақуатұлы
</w:t>
            </w:r>
          </w:p>
        </w:tc>
        <w:tc>
          <w:tcPr>
            <w:tcW w:w="8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
</w:t>
            </w:r>
          </w:p>
        </w:tc>
        <w:tc>
          <w:tcPr>
            <w:tcW w:w="68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 Ішкі істер министрлігінің Қостанай облысының  ішкі істер департаменті" мемлекеттік  мекемесі бастығының орынбасары (келісім бойынша)
</w:t>
            </w:r>
          </w:p>
        </w:tc>
      </w:tr>
      <w:tr>
        <w:trPr>
          <w:trHeight w:val="120" w:hRule="atLeast"/>
        </w:trPr>
        <w:tc>
          <w:tcPr>
            <w:tcW w:w="374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Маевская Татьяна Геннадьевна
</w:t>
            </w:r>
          </w:p>
        </w:tc>
        <w:tc>
          <w:tcPr>
            <w:tcW w:w="82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
</w:t>
            </w:r>
          </w:p>
        </w:tc>
        <w:tc>
          <w:tcPr>
            <w:tcW w:w="688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облыстық ауруханасы" мемлекеттік коммуналдық қазыналық кәсіпорнының медбикесі, комиссия хатшысы (келісім бойынша)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