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41a2" w14:textId="1e34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"Наурыз"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105 шешімі. Алматы облысының Әділет департаменті Еңбешіқазақ ауданының Әділет басқармасында 2008 жылы 7 мамырда N 2-8-77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4 қыркүйектегі N 3 "Есік қаласындағы "Жаңақұрылыс" аумағындағы жаңа көшеге "Наурыз" деп атау беру туралы" келісімін басшылыққа ала отырып және қала тұрғындарының 2007 жылғы 16 наурыздағы N 3 хаттамасы мен 2007 жылғы 19 наурыздағы N Ке-453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"Наурыз" көшесі деп атау берілсін.</w:t>
      </w:r>
      <w:r>
        <w:br/>
      </w:r>
      <w:r>
        <w:rPr>
          <w:rFonts w:ascii="Times New Roman"/>
          <w:b w:val="false"/>
          <w:i w:val="false"/>
          <w:color w:val="000000"/>
          <w:sz w:val="28"/>
        </w:rPr>
        <w:t>
</w:t>
      </w:r>
      <w:r>
        <w:rPr>
          <w:rFonts w:ascii="Times New Roman"/>
          <w:b w:val="false"/>
          <w:i w:val="false"/>
          <w:color w:val="000000"/>
          <w:sz w:val="28"/>
        </w:rPr>
        <w:t>
2. "Наурыз"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