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783bb" w14:textId="0c783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жедел штаб құру және жоғары патогенді құс тұмауын болдырмау және онымен күресу бойынша іс- шаралар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 әкімдігінің 2006 жылғы 17 сәуірдегі № 1695 қаулысы. Шығыс Қазақстан облысы Әділет департаментінің Бородулиха аудандық Әділет басқармасында 2006 жылғы 2 мамырда № 5-8-21 тіркелді. Күші жойылды - Абай облысы Бородулиха ауданы әкімдігінің 2024 жылғы 22 сәуірдегі № 122 қаулысы.</w:t>
      </w:r>
    </w:p>
    <w:p>
      <w:pPr>
        <w:spacing w:after="0"/>
        <w:ind w:left="0"/>
        <w:jc w:val="both"/>
      </w:pPr>
      <w:r>
        <w:rPr>
          <w:rFonts w:ascii="Times New Roman"/>
          <w:b w:val="false"/>
          <w:i w:val="false"/>
          <w:color w:val="ff0000"/>
          <w:sz w:val="28"/>
        </w:rPr>
        <w:t xml:space="preserve">
      Ескерту. Күші жойылды - Абай облысы Бородулиха ауданы әкімдігінің 22.04.2024 </w:t>
      </w:r>
      <w:r>
        <w:rPr>
          <w:rFonts w:ascii="Times New Roman"/>
          <w:b w:val="false"/>
          <w:i w:val="false"/>
          <w:color w:val="ff0000"/>
          <w:sz w:val="28"/>
        </w:rPr>
        <w:t>№ 122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31 - ші бабының</w:t>
      </w:r>
      <w:r>
        <w:rPr>
          <w:rFonts w:ascii="Times New Roman"/>
          <w:b w:val="false"/>
          <w:i w:val="false"/>
          <w:color w:val="000000"/>
          <w:sz w:val="28"/>
        </w:rPr>
        <w:t xml:space="preserve"> 1 тармағының 18 тармақшасының, Қазақстан Республикасының 2002 жылғы 10 шілдедегі "Ветеринария туралы" № 339 Заңының </w:t>
      </w:r>
      <w:r>
        <w:rPr>
          <w:rFonts w:ascii="Times New Roman"/>
          <w:b w:val="false"/>
          <w:i w:val="false"/>
          <w:color w:val="000000"/>
          <w:sz w:val="28"/>
        </w:rPr>
        <w:t>10 бабының</w:t>
      </w:r>
      <w:r>
        <w:rPr>
          <w:rFonts w:ascii="Times New Roman"/>
          <w:b w:val="false"/>
          <w:i w:val="false"/>
          <w:color w:val="000000"/>
          <w:sz w:val="28"/>
        </w:rPr>
        <w:t xml:space="preserve"> 2 тармағының, "Жоғары патогенді құс тұмауын болдырмау және оны жою бойынша іс-шараларды жүзеге асырудың ветеринарлық ережелерін бекіту туралы" Ауылшаруашылығы министрлігінің 2006 жылғы 25 қаңтардағы № 45 </w:t>
      </w:r>
      <w:r>
        <w:rPr>
          <w:rFonts w:ascii="Times New Roman"/>
          <w:b w:val="false"/>
          <w:i w:val="false"/>
          <w:color w:val="000000"/>
          <w:sz w:val="28"/>
        </w:rPr>
        <w:t>бұйрығының</w:t>
      </w:r>
      <w:r>
        <w:rPr>
          <w:rFonts w:ascii="Times New Roman"/>
          <w:b w:val="false"/>
          <w:i w:val="false"/>
          <w:color w:val="000000"/>
          <w:sz w:val="28"/>
        </w:rPr>
        <w:t xml:space="preserve"> негізінде, Республиканың іргелес мемлекеттер аумақтарындағы көршілес облыстарында, аудандарында жоғары патогенді құс тұмауының таралуы бойынша қолайсыз жағдайдың пайда болуына байланысты, аудан аумағына осы аурудың енуіне жол бермеу, сонымен қатар ауру пайда болған жағдайда оны жою және оқшалау мақсатында, Бородулиха ауданының әкімдігі КАУЛЫ ЕТЕДІ:</w:t>
      </w:r>
    </w:p>
    <w:bookmarkEnd w:id="0"/>
    <w:bookmarkStart w:name="z6" w:id="1"/>
    <w:p>
      <w:pPr>
        <w:spacing w:after="0"/>
        <w:ind w:left="0"/>
        <w:jc w:val="both"/>
      </w:pPr>
      <w:r>
        <w:rPr>
          <w:rFonts w:ascii="Times New Roman"/>
          <w:b w:val="false"/>
          <w:i w:val="false"/>
          <w:color w:val="000000"/>
          <w:sz w:val="28"/>
        </w:rPr>
        <w:t>
      1. Жоғары патогенді құс тұмауының тұтануын болдырмау бойынша жедел және тиімді жұмыс жүргізу үшін аудандық жедел штаб құрылсын (</w:t>
      </w:r>
      <w:r>
        <w:rPr>
          <w:rFonts w:ascii="Times New Roman"/>
          <w:b w:val="false"/>
          <w:i w:val="false"/>
          <w:color w:val="000000"/>
          <w:sz w:val="28"/>
        </w:rPr>
        <w:t>1 қосымша</w:t>
      </w:r>
      <w:r>
        <w:rPr>
          <w:rFonts w:ascii="Times New Roman"/>
          <w:b w:val="false"/>
          <w:i w:val="false"/>
          <w:color w:val="000000"/>
          <w:sz w:val="28"/>
        </w:rPr>
        <w:t>).</w:t>
      </w:r>
    </w:p>
    <w:bookmarkEnd w:id="1"/>
    <w:bookmarkStart w:name="z7" w:id="2"/>
    <w:p>
      <w:pPr>
        <w:spacing w:after="0"/>
        <w:ind w:left="0"/>
        <w:jc w:val="both"/>
      </w:pPr>
      <w:r>
        <w:rPr>
          <w:rFonts w:ascii="Times New Roman"/>
          <w:b w:val="false"/>
          <w:i w:val="false"/>
          <w:color w:val="000000"/>
          <w:sz w:val="28"/>
        </w:rPr>
        <w:t>
      2. Жоғары патогенді құс тұмауын болдырмау және онымен күресу бойынша іс - шаралар бекітілсін (</w:t>
      </w:r>
      <w:r>
        <w:rPr>
          <w:rFonts w:ascii="Times New Roman"/>
          <w:b w:val="false"/>
          <w:i w:val="false"/>
          <w:color w:val="000000"/>
          <w:sz w:val="28"/>
        </w:rPr>
        <w:t>2 қосымша</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3. Жоғары патогенді құс тұмауының тұтануы болған жағдайда төтенше жағдайлар бойынша аудандық үәкілетті орган "Қазақстан Республикасы Үкіметінің және жергілікті атқарушы органдардың резервтерін пайдалану ережелеріне" сәйкес шаралар қолдансын.</w:t>
      </w:r>
    </w:p>
    <w:bookmarkEnd w:id="3"/>
    <w:bookmarkStart w:name="z9" w:id="4"/>
    <w:p>
      <w:pPr>
        <w:spacing w:after="0"/>
        <w:ind w:left="0"/>
        <w:jc w:val="both"/>
      </w:pPr>
      <w:r>
        <w:rPr>
          <w:rFonts w:ascii="Times New Roman"/>
          <w:b w:val="false"/>
          <w:i w:val="false"/>
          <w:color w:val="000000"/>
          <w:sz w:val="28"/>
        </w:rPr>
        <w:t>
      4. Осы қаулының орындалуына бақылау жасау аудан әкімінің ауылшаруашылығы мәселелері бойынша жетекшілік ететін орынбасарына жүктелсін.</w:t>
      </w:r>
    </w:p>
    <w:bookmarkEnd w:id="4"/>
    <w:bookmarkStart w:name="z10" w:id="5"/>
    <w:p>
      <w:pPr>
        <w:spacing w:after="0"/>
        <w:ind w:left="0"/>
        <w:jc w:val="both"/>
      </w:pPr>
      <w:r>
        <w:rPr>
          <w:rFonts w:ascii="Times New Roman"/>
          <w:b w:val="false"/>
          <w:i w:val="false"/>
          <w:color w:val="000000"/>
          <w:sz w:val="28"/>
        </w:rPr>
        <w:t>
      5. Осы қаулы мемлекттік тіркеуден өткен сәттен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Пинчук</w:t>
            </w:r>
            <w:r>
              <w:rPr>
                <w:rFonts w:ascii="Times New Roman"/>
                <w:b w:val="false"/>
                <w:i w:val="false"/>
                <w:color w:val="000000"/>
                <w:sz w:val="20"/>
              </w:rPr>
              <w:t>
</w:t>
            </w:r>
          </w:p>
        </w:tc>
      </w:tr>
    </w:tbl>
    <w:p>
      <w:pPr>
        <w:spacing w:after="0"/>
        <w:ind w:left="0"/>
        <w:jc w:val="both"/>
      </w:pPr>
      <w:bookmarkStart w:name="z12" w:id="6"/>
      <w:r>
        <w:rPr>
          <w:rFonts w:ascii="Times New Roman"/>
          <w:b w:val="false"/>
          <w:i w:val="false"/>
          <w:color w:val="000000"/>
          <w:sz w:val="28"/>
        </w:rPr>
        <w:t>
      ҚР АШМ аумақтық</w:t>
      </w:r>
    </w:p>
    <w:bookmarkEnd w:id="6"/>
    <w:p>
      <w:pPr>
        <w:spacing w:after="0"/>
        <w:ind w:left="0"/>
        <w:jc w:val="both"/>
      </w:pPr>
      <w:r>
        <w:rPr>
          <w:rFonts w:ascii="Times New Roman"/>
          <w:b w:val="false"/>
          <w:i w:val="false"/>
          <w:color w:val="000000"/>
          <w:sz w:val="28"/>
        </w:rPr>
        <w:t>басқармасының бастығы</w:t>
      </w:r>
    </w:p>
    <w:p>
      <w:pPr>
        <w:spacing w:after="0"/>
        <w:ind w:left="0"/>
        <w:jc w:val="both"/>
      </w:pPr>
      <w:r>
        <w:rPr>
          <w:rFonts w:ascii="Times New Roman"/>
          <w:b w:val="false"/>
          <w:i w:val="false"/>
          <w:color w:val="000000"/>
          <w:sz w:val="28"/>
        </w:rPr>
        <w:t>В. Мелков</w:t>
      </w:r>
    </w:p>
    <w:p>
      <w:pPr>
        <w:spacing w:after="0"/>
        <w:ind w:left="0"/>
        <w:jc w:val="both"/>
      </w:pPr>
      <w:r>
        <w:rPr>
          <w:rFonts w:ascii="Times New Roman"/>
          <w:b w:val="false"/>
          <w:i w:val="false"/>
          <w:color w:val="000000"/>
          <w:sz w:val="28"/>
        </w:rPr>
        <w:t>Бородулих ауданы бойынша</w:t>
      </w:r>
    </w:p>
    <w:p>
      <w:pPr>
        <w:spacing w:after="0"/>
        <w:ind w:left="0"/>
        <w:jc w:val="both"/>
      </w:pPr>
      <w:r>
        <w:rPr>
          <w:rFonts w:ascii="Times New Roman"/>
          <w:b w:val="false"/>
          <w:i w:val="false"/>
          <w:color w:val="000000"/>
          <w:sz w:val="28"/>
        </w:rPr>
        <w:t>МСЭҚДБ бастығы</w:t>
      </w:r>
    </w:p>
    <w:p>
      <w:pPr>
        <w:spacing w:after="0"/>
        <w:ind w:left="0"/>
        <w:jc w:val="both"/>
      </w:pPr>
      <w:r>
        <w:rPr>
          <w:rFonts w:ascii="Times New Roman"/>
          <w:b w:val="false"/>
          <w:i w:val="false"/>
          <w:color w:val="000000"/>
          <w:sz w:val="28"/>
        </w:rPr>
        <w:t>Г. Сулейменов</w:t>
      </w:r>
    </w:p>
    <w:p>
      <w:pPr>
        <w:spacing w:after="0"/>
        <w:ind w:left="0"/>
        <w:jc w:val="both"/>
      </w:pPr>
      <w:r>
        <w:rPr>
          <w:rFonts w:ascii="Times New Roman"/>
          <w:b w:val="false"/>
          <w:i w:val="false"/>
          <w:color w:val="000000"/>
          <w:sz w:val="28"/>
        </w:rPr>
        <w:t>Аудандық орталық</w:t>
      </w:r>
    </w:p>
    <w:p>
      <w:pPr>
        <w:spacing w:after="0"/>
        <w:ind w:left="0"/>
        <w:jc w:val="both"/>
      </w:pPr>
      <w:r>
        <w:rPr>
          <w:rFonts w:ascii="Times New Roman"/>
          <w:b w:val="false"/>
          <w:i w:val="false"/>
          <w:color w:val="000000"/>
          <w:sz w:val="28"/>
        </w:rPr>
        <w:t>аурухананың бас дәрігері</w:t>
      </w:r>
    </w:p>
    <w:p>
      <w:pPr>
        <w:spacing w:after="0"/>
        <w:ind w:left="0"/>
        <w:jc w:val="both"/>
      </w:pPr>
      <w:r>
        <w:rPr>
          <w:rFonts w:ascii="Times New Roman"/>
          <w:b w:val="false"/>
          <w:i w:val="false"/>
          <w:color w:val="000000"/>
          <w:sz w:val="28"/>
        </w:rPr>
        <w:t>У. Эфендиев</w:t>
      </w:r>
    </w:p>
    <w:p>
      <w:pPr>
        <w:spacing w:after="0"/>
        <w:ind w:left="0"/>
        <w:jc w:val="both"/>
      </w:pPr>
      <w:r>
        <w:rPr>
          <w:rFonts w:ascii="Times New Roman"/>
          <w:b w:val="false"/>
          <w:i w:val="false"/>
          <w:color w:val="000000"/>
          <w:sz w:val="28"/>
        </w:rPr>
        <w:t>АІІБ бастығы</w:t>
      </w:r>
    </w:p>
    <w:p>
      <w:pPr>
        <w:spacing w:after="0"/>
        <w:ind w:left="0"/>
        <w:jc w:val="both"/>
      </w:pPr>
      <w:r>
        <w:rPr>
          <w:rFonts w:ascii="Times New Roman"/>
          <w:b w:val="false"/>
          <w:i w:val="false"/>
          <w:color w:val="000000"/>
          <w:sz w:val="28"/>
        </w:rPr>
        <w:t>Д. Ибраев</w:t>
      </w:r>
    </w:p>
    <w:p>
      <w:pPr>
        <w:spacing w:after="0"/>
        <w:ind w:left="0"/>
        <w:jc w:val="both"/>
      </w:pPr>
      <w:r>
        <w:rPr>
          <w:rFonts w:ascii="Times New Roman"/>
          <w:b w:val="false"/>
          <w:i w:val="false"/>
          <w:color w:val="000000"/>
          <w:sz w:val="28"/>
        </w:rPr>
        <w:t>"Семей орманы" ММ</w:t>
      </w:r>
    </w:p>
    <w:p>
      <w:pPr>
        <w:spacing w:after="0"/>
        <w:ind w:left="0"/>
        <w:jc w:val="both"/>
      </w:pPr>
      <w:r>
        <w:rPr>
          <w:rFonts w:ascii="Times New Roman"/>
          <w:b w:val="false"/>
          <w:i w:val="false"/>
          <w:color w:val="000000"/>
          <w:sz w:val="28"/>
        </w:rPr>
        <w:t>Бородулиха филиалының директоры</w:t>
      </w:r>
    </w:p>
    <w:p>
      <w:pPr>
        <w:spacing w:after="0"/>
        <w:ind w:left="0"/>
        <w:jc w:val="both"/>
      </w:pPr>
      <w:r>
        <w:rPr>
          <w:rFonts w:ascii="Times New Roman"/>
          <w:b w:val="false"/>
          <w:i w:val="false"/>
          <w:color w:val="000000"/>
          <w:sz w:val="28"/>
        </w:rPr>
        <w:t>Г. Сопов</w:t>
      </w:r>
    </w:p>
    <w:p>
      <w:pPr>
        <w:spacing w:after="0"/>
        <w:ind w:left="0"/>
        <w:jc w:val="both"/>
      </w:pPr>
      <w:r>
        <w:rPr>
          <w:rFonts w:ascii="Times New Roman"/>
          <w:b w:val="false"/>
          <w:i w:val="false"/>
          <w:color w:val="000000"/>
          <w:sz w:val="28"/>
        </w:rPr>
        <w:t>Аудандық білім беру</w:t>
      </w:r>
    </w:p>
    <w:p>
      <w:pPr>
        <w:spacing w:after="0"/>
        <w:ind w:left="0"/>
        <w:jc w:val="both"/>
      </w:pPr>
      <w:r>
        <w:rPr>
          <w:rFonts w:ascii="Times New Roman"/>
          <w:b w:val="false"/>
          <w:i w:val="false"/>
          <w:color w:val="000000"/>
          <w:sz w:val="28"/>
        </w:rPr>
        <w:t>бөлімінің бастығы</w:t>
      </w:r>
    </w:p>
    <w:p>
      <w:pPr>
        <w:spacing w:after="0"/>
        <w:ind w:left="0"/>
        <w:jc w:val="both"/>
      </w:pPr>
      <w:r>
        <w:rPr>
          <w:rFonts w:ascii="Times New Roman"/>
          <w:b w:val="false"/>
          <w:i w:val="false"/>
          <w:color w:val="000000"/>
          <w:sz w:val="28"/>
        </w:rPr>
        <w:t>В. Бастриков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 әкімдігінің</w:t>
            </w:r>
            <w:r>
              <w:br/>
            </w:r>
            <w:r>
              <w:rPr>
                <w:rFonts w:ascii="Times New Roman"/>
                <w:b w:val="false"/>
                <w:i w:val="false"/>
                <w:color w:val="000000"/>
                <w:sz w:val="20"/>
              </w:rPr>
              <w:t>2006 жылғы "17" сәуірдегі</w:t>
            </w:r>
            <w:r>
              <w:br/>
            </w:r>
            <w:r>
              <w:rPr>
                <w:rFonts w:ascii="Times New Roman"/>
                <w:b w:val="false"/>
                <w:i w:val="false"/>
                <w:color w:val="000000"/>
                <w:sz w:val="20"/>
              </w:rPr>
              <w:t>№ 1695 қаулысына №1 қосымша</w:t>
            </w:r>
          </w:p>
        </w:tc>
      </w:tr>
    </w:tbl>
    <w:bookmarkStart w:name="z14" w:id="7"/>
    <w:p>
      <w:pPr>
        <w:spacing w:after="0"/>
        <w:ind w:left="0"/>
        <w:jc w:val="left"/>
      </w:pPr>
      <w:r>
        <w:rPr>
          <w:rFonts w:ascii="Times New Roman"/>
          <w:b/>
          <w:i w:val="false"/>
          <w:color w:val="000000"/>
        </w:rPr>
        <w:t xml:space="preserve"> Жоғары патогенді құс тұмауын болдырмау іс- шаралары және онымен күресу бойынша аудандық жедел штаб құрамы.</w:t>
      </w:r>
    </w:p>
    <w:bookmarkEnd w:id="7"/>
    <w:bookmarkStart w:name="z15" w:id="8"/>
    <w:p>
      <w:pPr>
        <w:spacing w:after="0"/>
        <w:ind w:left="0"/>
        <w:jc w:val="both"/>
      </w:pPr>
      <w:r>
        <w:rPr>
          <w:rFonts w:ascii="Times New Roman"/>
          <w:b w:val="false"/>
          <w:i w:val="false"/>
          <w:color w:val="000000"/>
          <w:sz w:val="28"/>
        </w:rPr>
        <w:t>
      Аргумбаев Булат Кусаинович - аудан әкімінің орынбасары, штаб басшысы</w:t>
      </w:r>
    </w:p>
    <w:bookmarkEnd w:id="8"/>
    <w:bookmarkStart w:name="z16" w:id="9"/>
    <w:p>
      <w:pPr>
        <w:spacing w:after="0"/>
        <w:ind w:left="0"/>
        <w:jc w:val="both"/>
      </w:pPr>
      <w:r>
        <w:rPr>
          <w:rFonts w:ascii="Times New Roman"/>
          <w:b w:val="false"/>
          <w:i w:val="false"/>
          <w:color w:val="000000"/>
          <w:sz w:val="28"/>
        </w:rPr>
        <w:t>
      Штаб мүшелері:</w:t>
      </w:r>
    </w:p>
    <w:bookmarkEnd w:id="9"/>
    <w:bookmarkStart w:name="z17" w:id="10"/>
    <w:p>
      <w:pPr>
        <w:spacing w:after="0"/>
        <w:ind w:left="0"/>
        <w:jc w:val="both"/>
      </w:pPr>
      <w:r>
        <w:rPr>
          <w:rFonts w:ascii="Times New Roman"/>
          <w:b w:val="false"/>
          <w:i w:val="false"/>
          <w:color w:val="000000"/>
          <w:sz w:val="28"/>
        </w:rPr>
        <w:t>
      1. Мелков Владимир Александрович - ҚР АШМ аумақтық басқармасының бастығы</w:t>
      </w:r>
    </w:p>
    <w:bookmarkEnd w:id="10"/>
    <w:bookmarkStart w:name="z18" w:id="11"/>
    <w:p>
      <w:pPr>
        <w:spacing w:after="0"/>
        <w:ind w:left="0"/>
        <w:jc w:val="both"/>
      </w:pPr>
      <w:r>
        <w:rPr>
          <w:rFonts w:ascii="Times New Roman"/>
          <w:b w:val="false"/>
          <w:i w:val="false"/>
          <w:color w:val="000000"/>
          <w:sz w:val="28"/>
        </w:rPr>
        <w:t>
      2. Эфендиев Умуд Мусаевич - Аудандық орталық аурухананың бас дәрігері (келісім бойынша)</w:t>
      </w:r>
    </w:p>
    <w:bookmarkEnd w:id="11"/>
    <w:bookmarkStart w:name="z19" w:id="12"/>
    <w:p>
      <w:pPr>
        <w:spacing w:after="0"/>
        <w:ind w:left="0"/>
        <w:jc w:val="both"/>
      </w:pPr>
      <w:r>
        <w:rPr>
          <w:rFonts w:ascii="Times New Roman"/>
          <w:b w:val="false"/>
          <w:i w:val="false"/>
          <w:color w:val="000000"/>
          <w:sz w:val="28"/>
        </w:rPr>
        <w:t>
      3. Ибраев Дауыр Болатович - АІІБ бастығының м.а (келісім бойынша)</w:t>
      </w:r>
    </w:p>
    <w:bookmarkEnd w:id="12"/>
    <w:bookmarkStart w:name="z20" w:id="13"/>
    <w:p>
      <w:pPr>
        <w:spacing w:after="0"/>
        <w:ind w:left="0"/>
        <w:jc w:val="both"/>
      </w:pPr>
      <w:r>
        <w:rPr>
          <w:rFonts w:ascii="Times New Roman"/>
          <w:b w:val="false"/>
          <w:i w:val="false"/>
          <w:color w:val="000000"/>
          <w:sz w:val="28"/>
        </w:rPr>
        <w:t>
      4. Сулейменов Газиз Кинаятұлы - Бородулиха ауданы бойынша МСЭҚДБ бастығы (келісім бойынша)</w:t>
      </w:r>
    </w:p>
    <w:bookmarkEnd w:id="13"/>
    <w:bookmarkStart w:name="z21" w:id="14"/>
    <w:p>
      <w:pPr>
        <w:spacing w:after="0"/>
        <w:ind w:left="0"/>
        <w:jc w:val="both"/>
      </w:pPr>
      <w:r>
        <w:rPr>
          <w:rFonts w:ascii="Times New Roman"/>
          <w:b w:val="false"/>
          <w:i w:val="false"/>
          <w:color w:val="000000"/>
          <w:sz w:val="28"/>
        </w:rPr>
        <w:t>
      5. Сопов Геннадий Николаевич - "Семей орманы" ММ Бородулиха филиалының директоры (келісім бойынша)</w:t>
      </w:r>
    </w:p>
    <w:bookmarkEnd w:id="14"/>
    <w:bookmarkStart w:name="z22" w:id="15"/>
    <w:p>
      <w:pPr>
        <w:spacing w:after="0"/>
        <w:ind w:left="0"/>
        <w:jc w:val="both"/>
      </w:pPr>
      <w:r>
        <w:rPr>
          <w:rFonts w:ascii="Times New Roman"/>
          <w:b w:val="false"/>
          <w:i w:val="false"/>
          <w:color w:val="000000"/>
          <w:sz w:val="28"/>
        </w:rPr>
        <w:t>
      6. Халин Владимир Николаевич - Ауылшаруашылығы бөлімінің бастығы</w:t>
      </w:r>
    </w:p>
    <w:bookmarkEnd w:id="15"/>
    <w:bookmarkStart w:name="z23" w:id="16"/>
    <w:p>
      <w:pPr>
        <w:spacing w:after="0"/>
        <w:ind w:left="0"/>
        <w:jc w:val="both"/>
      </w:pPr>
      <w:r>
        <w:rPr>
          <w:rFonts w:ascii="Times New Roman"/>
          <w:b w:val="false"/>
          <w:i w:val="false"/>
          <w:color w:val="000000"/>
          <w:sz w:val="28"/>
        </w:rPr>
        <w:t>
      7. Ротнов Виктор Владимирович - бас маман, мобилизацилық топтың басшысы</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 аппаратының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Бичуйнов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ауданының әкімдігінің</w:t>
            </w:r>
            <w:r>
              <w:br/>
            </w:r>
            <w:r>
              <w:rPr>
                <w:rFonts w:ascii="Times New Roman"/>
                <w:b w:val="false"/>
                <w:i w:val="false"/>
                <w:color w:val="000000"/>
                <w:sz w:val="20"/>
              </w:rPr>
              <w:t>2006 жылғы "17" сәуірдегі</w:t>
            </w:r>
            <w:r>
              <w:br/>
            </w:r>
            <w:r>
              <w:rPr>
                <w:rFonts w:ascii="Times New Roman"/>
                <w:b w:val="false"/>
                <w:i w:val="false"/>
                <w:color w:val="000000"/>
                <w:sz w:val="20"/>
              </w:rPr>
              <w:t>№ 1695 қаулысына № 2 қосымша</w:t>
            </w:r>
          </w:p>
        </w:tc>
      </w:tr>
    </w:tbl>
    <w:bookmarkStart w:name="z27" w:id="17"/>
    <w:p>
      <w:pPr>
        <w:spacing w:after="0"/>
        <w:ind w:left="0"/>
        <w:jc w:val="left"/>
      </w:pPr>
      <w:r>
        <w:rPr>
          <w:rFonts w:ascii="Times New Roman"/>
          <w:b/>
          <w:i w:val="false"/>
          <w:color w:val="000000"/>
        </w:rPr>
        <w:t xml:space="preserve"> ШҢО Бородулиха ауданында потогенді құс тұмауын болдырмау және онымен күресу бойынша іс -шаралар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шаралардың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Орындалу</w:t>
            </w:r>
          </w:p>
          <w:bookmarkEnd w:id="18"/>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мен орындауға жауаптылар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іс - 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жұмыстарды үйлестіру және потогенді құс тұмауын болдырмау және онымен күресу іс шараларына бақылау жасау үшін аудандық жедел штаб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барлық селолық округітерінде патогенді құс тұмауына қарсы іс-шараларәзірлеу. Оларды іске асыру және бақылау жасау бойынша селолық штабтар кұру.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жылдың 1 мамырына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және кенттік округтердің әкімдері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 бойынша мемлекеттік қазыналық коммуналдық мекемелер МҚКК құру бойынша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жылдың 1 мамырына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және кенттік округтердің әкімдері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іс 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қоймаларына және жабайы құстардың мекендеріне тұрақты бақылау жүргізуді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селолық округтердің мемветинспектоларыДР АШМ Бородулиха АТБ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бөлек арнайы үй- жайларда ұстауды ұйымдастыру және бақылау жасауды жүзеге асыру. Үй құстарының суды мекендейтін жабайы құстармен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 төнген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меншік түріне қарамастан құс иелері, селолық округтердің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 болуына жол бермеу мақсатында құстарды табиғи су қоймаларына жіберуге тиым салу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инспекторлары, ҚР АШМ Бородулиха АТБ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 ұстауға бақылау мақсатында ауданның елді мекенеріндегі әр үйді бірлесіп аралап шығуды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селолық округтердің мемветинспектолары ДР АШМ Бородулиха АТБ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кәсіпорындарында және жеке меншік үйлердің аулулуарындағы құс бастарына жүйелі ветеринарлық - санитарлық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селолық округтердің мемветинспектоларыДР АШМ Бородулиха АТБ (келісім бойынша),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шаруашылығымен айналысатын шаруашылықтардың аумағында және аң аулайтын жерлерде қаңғыма иттерді, мысықтарды және синантроптық құстарды ату, аулау, улы химикаттарды қолдану әдісімен өлекселерді жоюды жүргізу. Жабайы және жыл құстарын үркіту бойынша іс- шараларды жүйелі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селолық округтердің мемветинспектоларыДР АШМ Бородулиха АТБ (қелісім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тұмауының негізгі жұқтырушысы ретіндегі жабайы суды мекендейтін құстарды аулауға ауданның аң аулайтын жерлерінде тиым салуды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аң шаруашылығының облыстық территориалдық басқармасы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патогенді құс тұмауын және басқа да аса қауіпті ауруларды болдырмау және олармен күресу шаралары туралы тұрғындар арасында түсінік жұмыстарын жүргізуді ұйымдастыру. Әрбір елді мекндерде құс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және кенттік округтердің әкімдері, ҚР АШМ Бородулиха АТБ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тұмауын насихаттайтын және онымен күресетін, әсіресе үй құстарымен суды мекендейтін жабай құстардың қатынасына жол бермеу үшін белсенділер тобын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Мектепке дейінгі мекемелерде, мектептерде колледждерде балалар арасында патогенді құс тұмауын блдырмау бойынша түсінік жұмыстарын жүргізуді</w:t>
            </w:r>
          </w:p>
          <w:bookmarkEnd w:id="19"/>
          <w:p>
            <w:pPr>
              <w:spacing w:after="20"/>
              <w:ind w:left="20"/>
              <w:jc w:val="both"/>
            </w:pPr>
            <w:r>
              <w:rPr>
                <w:rFonts w:ascii="Times New Roman"/>
                <w:b w:val="false"/>
                <w:i w:val="false"/>
                <w:color w:val="000000"/>
                <w:sz w:val="20"/>
              </w:rPr>
              <w:t>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кенттік округтердің әкімдері, селолық округтердің мемветинспекторлары, аудандық білім беру бөлімі (келісім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құс тұмауын тапқан кездегі мамандырылған іс -шаралар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 енгізу, тез арада қолма-қол патологиялық материал алу және оны тиісті ветеринарлық зертханаларға жіберу бойынша шүгыл шаралар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 мен жабайы құстарда ауру белгілері шыққан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кенттік округтердің әкімдері, селолық округтердің мемветинспектоларыДР АШМ аумақтық басқармасы (келісім бойынша), АІІБ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құстарын, етке сойылған өнімдерді тексеру және сыртқа шығару деректерін болдырмау үшін елді мекендерден шығу (кіру) жолдарына блок посттар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құстар мен жабайы құстар да ауру белгілері шыққан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АШМ аудандық территориалдық басқармасы (келісім бойынша),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Адамдарды және малдарды карантиндік аймақта орналасқан су қоймаларына жіберуге тиым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Ауруға күдік болған жағдайда және құстардың жаппай 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селолық округтердің ветинспекторлары, АІІБ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емес пункттер және қауіпті аймақта патогендік құс тұмауының диагнозы зерханалық расталған жағдайда аурудың өршуін анықтау үшін эпизоотиялық талдау және барлық іс-шаралар кешенін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Расталған</w:t>
            </w:r>
          </w:p>
          <w:bookmarkEnd w:id="20"/>
          <w:p>
            <w:pPr>
              <w:spacing w:after="20"/>
              <w:ind w:left="20"/>
              <w:jc w:val="both"/>
            </w:pPr>
            <w:r>
              <w:rPr>
                <w:rFonts w:ascii="Times New Roman"/>
                <w:b w:val="false"/>
                <w:i w:val="false"/>
                <w:color w:val="000000"/>
                <w:sz w:val="20"/>
              </w:rPr>
              <w:t>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 ҚР АШМ аудандық территориалдық басқармасы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ауданның барлық құс шаруашылықтарының жұмыстарын жабық режимге көшіру, шаруашылық субъектілерінің жеріне бөтен адамдарға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Күдік болған жағдайда карантинді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ҚР АШМ аудандық территориалдық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кіруге тиым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басқармасының, селолық округтердің мемветинспектор - лары, (келісім бойынша), құс шаруашылықтарының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қораның аумақтарындағы үй-жайларда дезинфекциялық, дератизациялық, дезинсекциялық іс- шаралар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иелері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 иелеріне құс фабрикалары аумағына кіре берісінде дезинфекциялық бөгеулер, құс қораның кіре берісіне дезинфекциялық кілемшелер орнатуды үсыну.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ҚР АШМ аудандық аумақтық басқармасы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аумағында жабайы құстардың болуына жол бермеу бойынша шаралар қабылдау. Қажетіне қарай оларды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иелері, селолық округтердің әкімдері, с/о ветеринарлық инспекторлары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қоралардың қызмет атқарушыларын құс тұмауы кезінде ескертілген арнаулы жұмыс киімімен және қорғану құралдарымен, сонымен бірге жабайы фаунаның мониторингін өткізу мақсатында су қоймаларын және аудан аумақтарын аралауды өткізу үшін ЖЖМ- 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иелері, орман және аң шаруашылығы облыстық аумақтық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емес пункттерден құстардың азықтарын, өнімдерін әкелу мен әкетуге тиым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ауданның селолық округтерінің мал дәрігерлері (келісім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Құсты сою, қайта өңдеу, жұмыртқаларды іріктеу және сату кезінде ветеринарлық санитарлык талаптардың сақталуына қатаң бақылау жасауды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ауданның селолық округтерінің мал дәрігерлері (келісім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бойынша), құс шаруашылығының басшылары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Құстардың кенеттен өліп, олардың мінез-құлқы өзгерген жағдайда тез арада ауданның ветеринарлық қызметіне</w:t>
            </w:r>
          </w:p>
          <w:bookmarkEnd w:id="21"/>
          <w:p>
            <w:pPr>
              <w:spacing w:after="20"/>
              <w:ind w:left="20"/>
              <w:jc w:val="both"/>
            </w:pPr>
            <w:r>
              <w:rPr>
                <w:rFonts w:ascii="Times New Roman"/>
                <w:b w:val="false"/>
                <w:i w:val="false"/>
                <w:color w:val="000000"/>
                <w:sz w:val="20"/>
              </w:rPr>
              <w:t>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иелері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Жоғары патогенді құс тұмауына күдікті аурулар пайда болған жағдайда медициналық ұйымдардың түрғындарға қызмет көрсету дайындықтарына бақылау жасауды</w:t>
            </w:r>
          </w:p>
          <w:bookmarkEnd w:id="22"/>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МСЭҚ Д, ОАА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құспен байланыста болған және құс өлекселерін тапқан жағдайда жеке гигиена ережелерін қатаң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түріне қарамастан құс иелері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құстардың өлекселерін өртеу арқылы жою. Жылжымалы пештердің орналасу және күлді жою орындарын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құстар өлген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Селолық округтердің әкімдері, селолық округтердің ветинспекторлары (келісім бойынша)</w:t>
            </w:r>
          </w:p>
        </w:tc>
      </w:tr>
    </w:tbl>
    <w:p>
      <w:pPr>
        <w:spacing w:after="0"/>
        <w:ind w:left="0"/>
        <w:jc w:val="both"/>
      </w:pPr>
      <w:bookmarkStart w:name="z33" w:id="23"/>
      <w:r>
        <w:rPr>
          <w:rFonts w:ascii="Times New Roman"/>
          <w:b w:val="false"/>
          <w:i w:val="false"/>
          <w:color w:val="000000"/>
          <w:sz w:val="28"/>
        </w:rPr>
        <w:t>
      Ауыл шаруашылығы</w:t>
      </w:r>
    </w:p>
    <w:bookmarkEnd w:id="23"/>
    <w:p>
      <w:pPr>
        <w:spacing w:after="0"/>
        <w:ind w:left="0"/>
        <w:jc w:val="both"/>
      </w:pPr>
      <w:r>
        <w:rPr>
          <w:rFonts w:ascii="Times New Roman"/>
          <w:b w:val="false"/>
          <w:i w:val="false"/>
          <w:color w:val="000000"/>
          <w:sz w:val="28"/>
        </w:rPr>
        <w:t>бөлімінің бастығының м.а.</w:t>
      </w:r>
    </w:p>
    <w:p>
      <w:pPr>
        <w:spacing w:after="0"/>
        <w:ind w:left="0"/>
        <w:jc w:val="both"/>
      </w:pPr>
      <w:r>
        <w:rPr>
          <w:rFonts w:ascii="Times New Roman"/>
          <w:b w:val="false"/>
          <w:i w:val="false"/>
          <w:color w:val="000000"/>
          <w:sz w:val="28"/>
        </w:rPr>
        <w:t>В. Сидорова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