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d42b" w14:textId="d25d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Әділет департаментінде 2004 жылғы 22 сәуірде 1577 нөмірімен тіркелген Ақсу аудандық мәслихатының 2004 жылғы 25 наурыз күнгі "Ақсу аудандық мәслихаттың регламентін бекіту туралы" 7-28 нөмірлі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2004 жылғы 31 мамырдағы N 10-43 шешімі. Алматы облыстық Әділет департаментінде 2004 жылы 21 маусымда N 1667 тіркелді. Күші жойылды - Алматы облысы Ақсу аудандық мәслихатының 2005 жылғы 28 мамырдағы N 21-102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Ақсу аудандық мәслихатының 28.05.2005 N 21-102 шешімімен.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w:t>
      </w:r>
      <w:r>
        <w:rPr>
          <w:rFonts w:ascii="Times New Roman"/>
          <w:b w:val="false"/>
          <w:i w:val="false"/>
          <w:color w:val="000000"/>
          <w:sz w:val="28"/>
        </w:rPr>
        <w:t xml:space="preserve"> 9-бабына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Ақсу аудандық мәслихаттың Алматы облыстық Әділет департаментінде 2004 жылғы 22 сәуірде 1577 нөмірімен тіркелген, "Ақсу өңірі" газетінің 2004 жылғы 8 мамырдағы 20 нөмірінде жарияланған 2004 жылғы 25 наурыз күнгі қабылданған </w:t>
      </w:r>
      <w:r>
        <w:rPr>
          <w:rFonts w:ascii="Times New Roman"/>
          <w:b w:val="false"/>
          <w:i w:val="false"/>
          <w:color w:val="000000"/>
          <w:sz w:val="28"/>
        </w:rPr>
        <w:t>шешім</w:t>
      </w:r>
      <w:r>
        <w:rPr>
          <w:rFonts w:ascii="Times New Roman"/>
          <w:b w:val="false"/>
          <w:i w:val="false"/>
          <w:color w:val="000000"/>
          <w:sz w:val="28"/>
        </w:rPr>
        <w:t>. Ақсу аудандық мәслихатының Регламентінің "Қорытынды" бөлімінің 52 тармағындағы "Осы регламент аудандық мәслихат сессиясы қабылдаған күннен бастап күшіне енеді" деген сөйлем "Осы регламент әділет органдарында тіркеліп бекітілгеннен кейін күшіне енеді" деген сөйлеммен ауыстырылсын.</w:t>
      </w:r>
    </w:p>
    <w:bookmarkEnd w:id="1"/>
    <w:p>
      <w:pPr>
        <w:spacing w:after="0"/>
        <w:ind w:left="0"/>
        <w:jc w:val="both"/>
      </w:pPr>
      <w:r>
        <w:rPr>
          <w:rFonts w:ascii="Times New Roman"/>
          <w:b w:val="false"/>
          <w:i/>
          <w:color w:val="000000"/>
          <w:sz w:val="28"/>
        </w:rPr>
        <w:t>      Сессия төрағасы             Ә.Жұмагелдин</w:t>
      </w:r>
    </w:p>
    <w:p>
      <w:pPr>
        <w:spacing w:after="0"/>
        <w:ind w:left="0"/>
        <w:jc w:val="both"/>
      </w:pPr>
      <w:r>
        <w:rPr>
          <w:rFonts w:ascii="Times New Roman"/>
          <w:b w:val="false"/>
          <w:i/>
          <w:color w:val="000000"/>
          <w:sz w:val="28"/>
        </w:rPr>
        <w:t>      Мәслихат хатшысы            С.Серпербаев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