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60ae" w14:textId="96f6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ұстап қалған (есептелген) және аударылған сомалары бойынша есеп тапсыру ережелерін және есеп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2004 жылғы 28 желтоқсандағы N 672 Бұйрығы. Қазақстан Республикасының Әділет министрлігінде 2005 жылғы 31 қаңтарда тіркелді. Тіркеу N 3411. Бұйрықтың күші жойылды - ҚР Қаржы министрлігі Салық комитеті төрағасының 2006 жылғы 23 қаңтардағы N 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2006 жылғы 23 қаңтардағы N 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Міндетті зейнетақы жарналарының есептелген, ұстап қалған (есептелген) және аударылған сомалары бойынша есеп тапсыру ережелерін және есеп нысаны бекітілсін.
</w:t>
      </w:r>
      <w:r>
        <w:br/>
      </w:r>
      <w:r>
        <w:rPr>
          <w:rFonts w:ascii="Times New Roman"/>
          <w:b w:val="false"/>
          <w:i w:val="false"/>
          <w:color w:val="000000"/>
          <w:sz w:val="28"/>
        </w:rPr>
        <w:t>
     2. Қазақстан Республикасының Қаржы министрлігі Салық комитетінің Әдістеме басқармасы (Есмағанбетова Ж.С.)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4. Осы бұйрық мемлекеттік тіркелген күннен бастап күшіне енеді және 2005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әлеуметтік қорғау Министрі
</w:t>
      </w:r>
      <w:r>
        <w:br/>
      </w:r>
      <w:r>
        <w:rPr>
          <w:rFonts w:ascii="Times New Roman"/>
          <w:b w:val="false"/>
          <w:i w:val="false"/>
          <w:color w:val="000000"/>
          <w:sz w:val="28"/>
        </w:rPr>
        <w:t>
     2004 жылдың 28 желтоқсаны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28 желтоқсандағы 
</w:t>
      </w:r>
      <w:r>
        <w:br/>
      </w:r>
      <w:r>
        <w:rPr>
          <w:rFonts w:ascii="Times New Roman"/>
          <w:b w:val="false"/>
          <w:i w:val="false"/>
          <w:color w:val="000000"/>
          <w:sz w:val="28"/>
        </w:rPr>
        <w:t>
N 672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зейнетақы жарналарының есептелген, ұстап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қалған (есептелген) және аударылған сомалары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тапсыру ережелері (201.04-нысан)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Салық кодексі)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жеке кәсіпкерлердің (патент негізінде арнаулы салық режимдерiн қолданатын тұлғаларды қоспағанда), адвокаттардың, жеке нотариустардың өз пайдасына есептелген, ұстап қалған (есептелген) және аударылған міндетті зейнетақы жарналарының Заңның 
</w:t>
      </w:r>
      <w:r>
        <w:rPr>
          <w:rFonts w:ascii="Times New Roman"/>
          <w:b w:val="false"/>
          <w:i w:val="false"/>
          <w:color w:val="000000"/>
          <w:sz w:val="28"/>
        </w:rPr>
        <w:t xml:space="preserve"> 22-1-бабы </w:t>
      </w:r>
      <w:r>
        <w:rPr>
          <w:rFonts w:ascii="Times New Roman"/>
          <w:b w:val="false"/>
          <w:i w:val="false"/>
          <w:color w:val="000000"/>
          <w:sz w:val="28"/>
        </w:rPr>
        <w:t>
 2-тармағында және Қазақстан Республикасы Үкіметінің 1999 жылғы 15 наурыздағы N 245 
</w:t>
      </w:r>
      <w:r>
        <w:rPr>
          <w:rFonts w:ascii="Times New Roman"/>
          <w:b w:val="false"/>
          <w:i w:val="false"/>
          <w:color w:val="000000"/>
          <w:sz w:val="28"/>
        </w:rPr>
        <w:t xml:space="preserve"> қаулысымен </w:t>
      </w:r>
      <w:r>
        <w:rPr>
          <w:rFonts w:ascii="Times New Roman"/>
          <w:b w:val="false"/>
          <w:i w:val="false"/>
          <w:color w:val="000000"/>
          <w:sz w:val="28"/>
        </w:rPr>
        <w:t>
 бекітілген Міндетті зейнетақы жарналарын есептеудің, ұстап қалудың (есептеудің) және міндетті зейнетақы қорларына аудару ережесінің 5-тармағында белгіленген мөлшердегі сомалары бойынша есеп тапсыру (бұдан әрі - Есеп) тәртібін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мынадай мерзімдерде ұсынылады:
</w:t>
      </w:r>
      <w:r>
        <w:br/>
      </w:r>
      <w:r>
        <w:rPr>
          <w:rFonts w:ascii="Times New Roman"/>
          <w:b w:val="false"/>
          <w:i w:val="false"/>
          <w:color w:val="000000"/>
          <w:sz w:val="28"/>
        </w:rPr>
        <w:t>
     1) жеке кәсіпкерлер, (шаруа (фермерлік) қожалықтарға арналған арнаулы салық тәртібін қолданатындарды қоспағанда) адвокаттар мен жеке нотариустар - тоқсан сайын есепті тоқсаннан кейінгі айдың он бесінен кешіктірмейтін мерзімде;
</w:t>
      </w:r>
      <w:r>
        <w:br/>
      </w:r>
      <w:r>
        <w:rPr>
          <w:rFonts w:ascii="Times New Roman"/>
          <w:b w:val="false"/>
          <w:i w:val="false"/>
          <w:color w:val="000000"/>
          <w:sz w:val="28"/>
        </w:rPr>
        <w:t>
     2) шаруа (фермерлік) қожалықтарға арналған арнаулы салық тәртібін қолданатын жеке кәсіпкерлер - ағымдағы жылдың он бесінші наурызынан кешіктірмейтін мерзімде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жасаған кезде:
</w:t>
      </w:r>
      <w:r>
        <w:br/>
      </w:r>
      <w:r>
        <w:rPr>
          <w:rFonts w:ascii="Times New Roman"/>
          <w:b w:val="false"/>
          <w:i w:val="false"/>
          <w:color w:val="000000"/>
          <w:sz w:val="28"/>
        </w:rPr>
        <w:t>
     1) қағаз таратушыда шарикті немесе қаламұшты қаламмен, қара немесе көк сиямен, бас баспа әріптерімен немесе баспа құрылғысымен толтырылады;
</w:t>
      </w:r>
      <w:r>
        <w:br/>
      </w:r>
      <w:r>
        <w:rPr>
          <w:rFonts w:ascii="Times New Roman"/>
          <w:b w:val="false"/>
          <w:i w:val="false"/>
          <w:color w:val="000000"/>
          <w:sz w:val="28"/>
        </w:rPr>
        <w:t>
     2) электрондық таратушыда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Есепті жасау кезінде түзетуге, тазартуға және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болмағанда Есептің тиісті ұяшықтары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Есепті ұсынған кезде:
</w:t>
      </w:r>
      <w:r>
        <w:br/>
      </w:r>
      <w:r>
        <w:rPr>
          <w:rFonts w:ascii="Times New Roman"/>
          <w:b w:val="false"/>
          <w:i w:val="false"/>
          <w:color w:val="000000"/>
          <w:sz w:val="28"/>
        </w:rPr>
        <w:t>
     1) қағаз таратушыда барып тапсыру тәртібімен - екі данада жасалады, бір данасы салық органының белгісімен салымшыға қайтарылады;
</w:t>
      </w:r>
      <w:r>
        <w:br/>
      </w:r>
      <w:r>
        <w:rPr>
          <w:rFonts w:ascii="Times New Roman"/>
          <w:b w:val="false"/>
          <w:i w:val="false"/>
          <w:color w:val="000000"/>
          <w:sz w:val="28"/>
        </w:rPr>
        <w:t>
     2) хабарламалы тапсырыс хатпен поштамен жібергенде - салымшы хабарламаны пошта немесе өзге байланыс ұйымы арқылы алады;
</w:t>
      </w:r>
      <w:r>
        <w:br/>
      </w:r>
      <w:r>
        <w:rPr>
          <w:rFonts w:ascii="Times New Roman"/>
          <w:b w:val="false"/>
          <w:i w:val="false"/>
          <w:color w:val="000000"/>
          <w:sz w:val="28"/>
        </w:rPr>
        <w:t>
     3) электронды түрде барып тапсыру тәртібімен, не электронды пошта бойынша жібергенде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8-бабының 3) тармақшасына сәйкес кәсіпкер салық органында не электрондық поштамен Есеп қабылданғаны (жеткізілгені) туралы хабарлама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қол қойылады және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Өз қызметін "Жеке кәсіпкерлік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бірлескен кәсіпкерлік түрінде жүзеге асыратын жеке кәсіпкерлер Есептің тиісті жолдарын толтырған кезде міндетті зейнетақы жарналарын есептеу үшін мәлімделген, бірлескен кәсіпкерлікке барлық қатысушылар бойынша табыстың жалпы сомасы мен міндетті зейнетақы жарналарының аударуға жататын сомасын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"Салымшы туралы жалпы ақпарат" бөлімінде салымшы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Есеп беріліп отырған есептік кезеңді көрсетеді. Есептік кезең араб сандарымен көрсетіледі;
</w:t>
      </w:r>
      <w:r>
        <w:br/>
      </w:r>
      <w:r>
        <w:rPr>
          <w:rFonts w:ascii="Times New Roman"/>
          <w:b w:val="false"/>
          <w:i w:val="false"/>
          <w:color w:val="000000"/>
          <w:sz w:val="28"/>
        </w:rPr>
        <w:t>
     Салымшылар - жеке кәсіпкерлер (шаруа (фермерлік) қожалықтарға арналған арнаулы салық тәртібін қолданатындарды қоспағанда), адвокаттар немесе жеке нотариустар - тоқсан мен жылды белгілейді;
</w:t>
      </w:r>
      <w:r>
        <w:br/>
      </w:r>
      <w:r>
        <w:rPr>
          <w:rFonts w:ascii="Times New Roman"/>
          <w:b w:val="false"/>
          <w:i w:val="false"/>
          <w:color w:val="000000"/>
          <w:sz w:val="28"/>
        </w:rPr>
        <w:t>
     Салымшылар - шаруа (фермерлік) қожалықтарға арналған арнаулы салық тәртібін қолданатын жеке кәсіпкерлер - жылды белгілейді;
</w:t>
      </w:r>
      <w:r>
        <w:br/>
      </w:r>
      <w:r>
        <w:rPr>
          <w:rFonts w:ascii="Times New Roman"/>
          <w:b w:val="false"/>
          <w:i w:val="false"/>
          <w:color w:val="000000"/>
          <w:sz w:val="28"/>
        </w:rPr>
        <w:t>
     3) салымшының аты-жөні;
</w:t>
      </w:r>
      <w:r>
        <w:br/>
      </w:r>
      <w:r>
        <w:rPr>
          <w:rFonts w:ascii="Times New Roman"/>
          <w:b w:val="false"/>
          <w:i w:val="false"/>
          <w:color w:val="000000"/>
          <w:sz w:val="28"/>
        </w:rPr>
        <w:t>
     4) Есептің түрі.
</w:t>
      </w:r>
      <w:r>
        <w:br/>
      </w:r>
      <w:r>
        <w:rPr>
          <w:rFonts w:ascii="Times New Roman"/>
          <w:b w:val="false"/>
          <w:i w:val="false"/>
          <w:color w:val="000000"/>
          <w:sz w:val="28"/>
        </w:rPr>
        <w:t>
     Бұл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төлеушіні мемлекеттік тіркелгеннен кейін алғаш рет берілсе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Салымшы қызметін тоқтатқан жағдайда салық органына тапсырған соңғы Есепте "тарату" торкөзі белгіленеді.
</w:t>
      </w:r>
      <w:r>
        <w:br/>
      </w:r>
      <w:r>
        <w:rPr>
          <w:rFonts w:ascii="Times New Roman"/>
          <w:b w:val="false"/>
          <w:i w:val="false"/>
          <w:color w:val="000000"/>
          <w:sz w:val="28"/>
        </w:rPr>
        <w:t>
     5)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6) салық және бюджетке төленетін басқа да міндетті төлемдерді есептеу мен төлеу жүзеге асырылатын салық режимі.
</w:t>
      </w:r>
      <w:r>
        <w:br/>
      </w:r>
      <w:r>
        <w:rPr>
          <w:rFonts w:ascii="Times New Roman"/>
          <w:b w:val="false"/>
          <w:i w:val="false"/>
          <w:color w:val="000000"/>
          <w:sz w:val="28"/>
        </w:rPr>
        <w:t>
     Өз қызметін жалпы белгіленген тәртіппен жүзеге асыратын салымшы - жеке кәсіпкер "Жалпы бірдей белгіленген тәртіп" деген ұяшықты көрсетеді.
</w:t>
      </w:r>
      <w:r>
        <w:br/>
      </w:r>
      <w:r>
        <w:rPr>
          <w:rFonts w:ascii="Times New Roman"/>
          <w:b w:val="false"/>
          <w:i w:val="false"/>
          <w:color w:val="000000"/>
          <w:sz w:val="28"/>
        </w:rPr>
        <w:t>
     Салымшы - адвокат "адвокаттар үшін" деген ұяшықты көрсетеді.
</w:t>
      </w:r>
      <w:r>
        <w:br/>
      </w:r>
      <w:r>
        <w:rPr>
          <w:rFonts w:ascii="Times New Roman"/>
          <w:b w:val="false"/>
          <w:i w:val="false"/>
          <w:color w:val="000000"/>
          <w:sz w:val="28"/>
        </w:rPr>
        <w:t>
     Салымшы - жеке нотариус "жеке нотариустар үшін" деген ұяшықты көрсетеді.
</w:t>
      </w:r>
      <w:r>
        <w:br/>
      </w:r>
      <w:r>
        <w:rPr>
          <w:rFonts w:ascii="Times New Roman"/>
          <w:b w:val="false"/>
          <w:i w:val="false"/>
          <w:color w:val="000000"/>
          <w:sz w:val="28"/>
        </w:rPr>
        <w:t>
     Арнаулы салық тәртібін біржолғы талон негізінде қолданатын салымшы-жеке кәсіпкер "біржолғы талон негізіндегі" деген ұяшықты көрсетеді.
</w:t>
      </w:r>
      <w:r>
        <w:br/>
      </w:r>
      <w:r>
        <w:rPr>
          <w:rFonts w:ascii="Times New Roman"/>
          <w:b w:val="false"/>
          <w:i w:val="false"/>
          <w:color w:val="000000"/>
          <w:sz w:val="28"/>
        </w:rPr>
        <w:t>
     Арнаулы салық тәртібін жеңілдетілген Декларация негізінде қолданатын салымшы-жеке кәсіпкер "оңайлатылған Декларация негізіндегі" деген ұяшықты көрсетеді.
</w:t>
      </w:r>
      <w:r>
        <w:br/>
      </w:r>
      <w:r>
        <w:rPr>
          <w:rFonts w:ascii="Times New Roman"/>
          <w:b w:val="false"/>
          <w:i w:val="false"/>
          <w:color w:val="000000"/>
          <w:sz w:val="28"/>
        </w:rPr>
        <w:t>
     Кәсіпкерлік қызметтің жекелеген түрлеріне арналған арнаулы салық тәртібін қолданылатын салымшы-жеке кәсіпкерлер "кәсіпкерлік қызметтің жекелеген түрлеріне арналған" деген ұяшықты көрсетеді.
</w:t>
      </w:r>
      <w:r>
        <w:br/>
      </w:r>
      <w:r>
        <w:rPr>
          <w:rFonts w:ascii="Times New Roman"/>
          <w:b w:val="false"/>
          <w:i w:val="false"/>
          <w:color w:val="000000"/>
          <w:sz w:val="28"/>
        </w:rPr>
        <w:t>
     Шаруа (фермерлік) қожалықтарға арналған арнаулы салық тәртібін қолданатын салымшы-жеке кәсіпкер "шаруа (фермер) қожалықтары үшін" ұяшығын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"6А, 6В, 6С, 6D, 6F, 6G ұяшықтарының біреуін көрсеткен салымшылардың міндетті зейнетақы жарналарын есептеу" бөлімінде:
</w:t>
      </w:r>
      <w:r>
        <w:br/>
      </w:r>
      <w:r>
        <w:rPr>
          <w:rFonts w:ascii="Times New Roman"/>
          <w:b w:val="false"/>
          <w:i w:val="false"/>
          <w:color w:val="000000"/>
          <w:sz w:val="28"/>
        </w:rPr>
        <w:t>
     1) 201.04.001А, 201.04.001В, 201.04.001С жолдарында салымшының есептік кезең ішіндегі тиісінше 1, 2 және 3 айлардағы міндетті зейнетақы жарналарын есептеу үшін мәлімделген табысы көрсетіледі. Көрсетілген табысты жеке кәсіпкер, адвокат және жеке нотариус дербес белгілейді;
</w:t>
      </w:r>
      <w:r>
        <w:br/>
      </w:r>
      <w:r>
        <w:rPr>
          <w:rFonts w:ascii="Times New Roman"/>
          <w:b w:val="false"/>
          <w:i w:val="false"/>
          <w:color w:val="000000"/>
          <w:sz w:val="28"/>
        </w:rPr>
        <w:t>
     201.04.001D жолда 201.04.001А, 201.04.001В, 201.04.001С жолдардың сомасы ретінде анықталатын, салымшының есептік кезеңде міндетті зейнетақы жарналарын есептеу үшін мәлімделген табысы көрсетіледі.
</w:t>
      </w:r>
      <w:r>
        <w:br/>
      </w:r>
      <w:r>
        <w:rPr>
          <w:rFonts w:ascii="Times New Roman"/>
          <w:b w:val="false"/>
          <w:i w:val="false"/>
          <w:color w:val="000000"/>
          <w:sz w:val="28"/>
        </w:rPr>
        <w:t>
     201.04.001Е жолда есепті кезеңдегі Есептің 201.04.001D және осының алдындағы есепті кезеңдегі Есептің 201.04.001Е жолдарының сомасы ретінде анықталатын, салымшының жылдың басынан бастап міндетті зейнетақы жарналарын есептеу үшін мәлімделген табысы көрсетіледі;
</w:t>
      </w:r>
      <w:r>
        <w:br/>
      </w:r>
      <w:r>
        <w:rPr>
          <w:rFonts w:ascii="Times New Roman"/>
          <w:b w:val="false"/>
          <w:i w:val="false"/>
          <w:color w:val="000000"/>
          <w:sz w:val="28"/>
        </w:rPr>
        <w:t>
     2) 201.04.002А, 201.04.002В, 201.04.002С жолдарында міндетті зейнетақы жарналарының есепті кезеңнің тиісті 1, 2 және 3 айларында жинақтаушы зейнетақы қорына аударуға жататын сомасы көрсетіледі.
</w:t>
      </w:r>
      <w:r>
        <w:br/>
      </w:r>
      <w:r>
        <w:rPr>
          <w:rFonts w:ascii="Times New Roman"/>
          <w:b w:val="false"/>
          <w:i w:val="false"/>
          <w:color w:val="000000"/>
          <w:sz w:val="28"/>
        </w:rPr>
        <w:t>
     201.04.002D жолда 201.04.002А, 201.04.002В, 201.04.002С жолдардың сомасы ретінде анықталатын, жинақтаушы зейнетақы қорларына аударылуға тиісті міндетті зейнетақы жарналарының сомасы көрсетіледі.
</w:t>
      </w:r>
      <w:r>
        <w:br/>
      </w:r>
      <w:r>
        <w:rPr>
          <w:rFonts w:ascii="Times New Roman"/>
          <w:b w:val="false"/>
          <w:i w:val="false"/>
          <w:color w:val="000000"/>
          <w:sz w:val="28"/>
        </w:rPr>
        <w:t>
     201.04.002Е жолда есепті кезеңдегі Есептің 201.04.002D және осының алдындағы есепті кезеңдегі Есептің 201.04.002Е жолдарының сомасы ретінде анықталатын, жылдың басынан бастап жинақтаушы зейнетақы қорына аударылуға тиісті міндетті зейнетақы жарналарының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"6Е ұяшығын көрсеткен салымшының міндетті зейнетақы жарналарын есептеу" бөлімінде:
</w:t>
      </w:r>
      <w:r>
        <w:br/>
      </w:r>
      <w:r>
        <w:rPr>
          <w:rFonts w:ascii="Times New Roman"/>
          <w:b w:val="false"/>
          <w:i w:val="false"/>
          <w:color w:val="000000"/>
          <w:sz w:val="28"/>
        </w:rPr>
        <w:t>
     1) 201.04.003А жолда есепті кезеңнің 1 қаңтарынан 1 қазанға дейінгі кезеңге арналған міндетті зейнетақы жарналарын есептеу үшін салымшының мәлімдеген табысы көрсетіледі. Көрсетілген табысты жеке кәсіпкер дербес белгілейді;
</w:t>
      </w:r>
      <w:r>
        <w:br/>
      </w:r>
      <w:r>
        <w:rPr>
          <w:rFonts w:ascii="Times New Roman"/>
          <w:b w:val="false"/>
          <w:i w:val="false"/>
          <w:color w:val="000000"/>
          <w:sz w:val="28"/>
        </w:rPr>
        <w:t>
     2) 201.04.003В жолда есепті кезеңнің 1 қазанынан 1 желтоқсанға дейінгі кезеңде міндетті зейнетақы жарналарын есептеу үшін мәлімделген табысы көрсетіледі. Көрсетілген табысты жеке кәсіпкер дербес белгілейді;
</w:t>
      </w:r>
      <w:r>
        <w:br/>
      </w:r>
      <w:r>
        <w:rPr>
          <w:rFonts w:ascii="Times New Roman"/>
          <w:b w:val="false"/>
          <w:i w:val="false"/>
          <w:color w:val="000000"/>
          <w:sz w:val="28"/>
        </w:rPr>
        <w:t>
     3) 201.04.003С жолда салымшының жалпы есепті кезеңде міндетті зейнетақы жарналарын есептеу үшін мәлімделген табысы көрсетіледі. Көрсетілген табысты жеке кәсіпкер дербес белгілейді;
</w:t>
      </w:r>
      <w:r>
        <w:br/>
      </w:r>
      <w:r>
        <w:rPr>
          <w:rFonts w:ascii="Times New Roman"/>
          <w:b w:val="false"/>
          <w:i w:val="false"/>
          <w:color w:val="000000"/>
          <w:sz w:val="28"/>
        </w:rPr>
        <w:t>
     4) 201.04.004А жолда есепті кезеңнің 1 қазанынан 31 желтоқсанға дейінгі кезеңінде жинақтаушы зейнетақы қорына аударуға жататын міндетті зейнетақы жарналарының сомасы көрсетіледі;
</w:t>
      </w:r>
      <w:r>
        <w:br/>
      </w:r>
      <w:r>
        <w:rPr>
          <w:rFonts w:ascii="Times New Roman"/>
          <w:b w:val="false"/>
          <w:i w:val="false"/>
          <w:color w:val="000000"/>
          <w:sz w:val="28"/>
        </w:rPr>
        <w:t>
     5) 201.04.004В жолда есепті кезеңнің 1 қазанынан 31 желтоқсанға дейінгі кезеңінде жинақтаушы зейнетақы қорына аударуға жататын міндетті зейнетақы жарналарының сомасы көрсетіледі;
</w:t>
      </w:r>
      <w:r>
        <w:br/>
      </w:r>
      <w:r>
        <w:rPr>
          <w:rFonts w:ascii="Times New Roman"/>
          <w:b w:val="false"/>
          <w:i w:val="false"/>
          <w:color w:val="000000"/>
          <w:sz w:val="28"/>
        </w:rPr>
        <w:t>
     6) 201.04.004C жолда жалпы есепті кезеңде жинақтаушы зейнетақы қорына аударуға жататын міндетті зейнетақы жарналарының сомасы көрсетіледі.
</w:t>
      </w:r>
    </w:p>
    <w:p>
      <w:pPr>
        <w:spacing w:after="0"/>
        <w:ind w:left="0"/>
        <w:jc w:val="both"/>
      </w:pPr>
      <w:r>
        <w:rPr>
          <w:rFonts w:ascii="Times New Roman"/>
          <w:b w:val="false"/>
          <w:i w:val="false"/>
          <w:color w:val="000000"/>
          <w:sz w:val="28"/>
        </w:rPr>
        <w:t>
Форма 201.04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_______________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зейнетақы жарналарының есептелген, ұсталған (есептелген) және аударылған сомалар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мәтінді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