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3ee4" w14:textId="8bf3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және Қазақстан Республикасы Үкіметінің 1996 жылғы 19 қарашадағы N 1403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29 желтоқсан N 1348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беріліп отырған Қазақстан Республикасы Үкіметінің кейбір шешімдеріне енгізілетін өзгерістер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 Үкіметінің "Қазақстан Республикасы Әділет министрлігінің "Жеті жарғы" республикалық заң әдебиеті баспасы туралы" 1996 жылғы 19 қарашадағы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1403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29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1348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өзгерістер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Қазақстан Республикасы Министрлер Кабинетінің "Республикалық заң әдебиеті баспасы мен апталық заң газетін құру туралы" 1994 жылғы 27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(Қазақстан Республикасының ПҮАЖ-ы, 1994 ж., N 5, 51-құжат):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2-9-тармақтардың күші жойылған деп танылсын.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алынып тасталды - ҚР Үкіметінің 2005.04.22.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4-тармағының күші жойылды - ҚР Үкіметінің 1999.09.21.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1433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5.&lt;*&gt;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5-тармақтың күші жойылды - ҚР Үкіметінің 1999.04.29.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499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               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