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1f135" w14:textId="d71f1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Премьер-Министрiнiң Кеңсесi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1997 жылғы 20 қазан N 1449. Күші жойылды - ҚРҮ-нің 1999.05.20. N 592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ЕСКЕРТУ. Қаулы күшін жойды - ҚРҮ-нің 1999.05.20. N 592 қаулысымен. 
</w:t>
      </w:r>
      <w:r>
        <w:rPr>
          <w:rFonts w:ascii="Times New Roman"/>
          <w:b w:val="false"/>
          <w:i w:val="false"/>
          <w:color w:val="000000"/>
          <w:sz w:val="28"/>
        </w:rPr>
        <w:t xml:space="preserve"> P990592_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 мемлекеттiк басқарудың пәрмендiлiгiн одан әрi арттыру жөнiндегi шаралар туралы" Қазақстан Республикасы Президентiнiң 1997 жылғы 10 қазандағы N 3655 Жарлығына сәйкес Қазақстан Республикасының Үкiметi қаулы етедi: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Қоса берiлiп отырған Қазақстан Республикасының Премьер-Министрi Кеңсесiнiң құрылымы мен штаттық саны бекiтiлсiн.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"Қазақстан Республикасы Премьер-Министрiнiң Кеңсесi туралы" Қазақстан Республикасы Үкiметiнiң 1997 жылғы 17 наурыздағы N 337 қаулысының 1, 2 және 3-тармақтарының күшi жойылған деп танылсын.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Премьер-Министрi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Үкiметiнiң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1997 жылғы 20 қазандағы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N 1449 қаулысына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Қазақстан Республикасының Премьер-Министрi Кеңсесiнiң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құрылымы мен штаттық саны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Басшылық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Премьер-Министрдiң хатшылығы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Құқықтық сараптама бөлiмi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Үкiметтiң Парламенттегi өкiлдiгi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Құжаттамалық қамтамасыз ету бөлiмi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Қазақстан Республикасы Премьер-Министрiнiң Баспасөз қызметi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ТМД-мен байланыстар жөнiндегi бөлiм 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Қаржы-экономикалық сараптау бөлiмi&lt;*&gt;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Ақпарат және талдау бөлiмi&lt;*&gt;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Ұйымдастыру, бақылау және қауіпсіздік бөлiмi&lt;*&gt;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Сыртқы экономикалық байланыстар және протокол бөлiмi&lt;*&gt;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БАРЛЫҒЫ 252&lt;*&gt;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ЕСКЕРТУ. Қосымша өзгердi - ҚРҮ-нiң 1997.12.26. N 1837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қаулысымен.  
</w:t>
      </w:r>
      <w:r>
        <w:rPr>
          <w:rFonts w:ascii="Times New Roman"/>
          <w:b w:val="false"/>
          <w:i w:val="false"/>
          <w:color w:val="000000"/>
          <w:sz w:val="28"/>
        </w:rPr>
        <w:t xml:space="preserve"> P971837_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ЕСКЕРТУ. Қосымша толықтырылды - ҚРҮ-нiң 1998.03.09. N 185 қаулысымен.  
</w:t>
      </w:r>
      <w:r>
        <w:rPr>
          <w:rFonts w:ascii="Times New Roman"/>
          <w:b w:val="false"/>
          <w:i w:val="false"/>
          <w:color w:val="000000"/>
          <w:sz w:val="28"/>
        </w:rPr>
        <w:t xml:space="preserve"> P980185_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ЕСКЕРТУ. Қосымша өзгертiлдi және толықтырылды - ҚРҮ-нiң 1998.06.30. N 612 қаулысымен.  
</w:t>
      </w:r>
      <w:r>
        <w:rPr>
          <w:rFonts w:ascii="Times New Roman"/>
          <w:b w:val="false"/>
          <w:i w:val="false"/>
          <w:color w:val="000000"/>
          <w:sz w:val="28"/>
        </w:rPr>
        <w:t xml:space="preserve"> P980612_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ЕСКЕРТУ. Қосымша өзгердi - ҚРҮ-нiң 1998.11.04. N 1125 қаулысымен.     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