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833d" w14:textId="92e8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жөнiндегi қызметтi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 қазандағы N 1402 қаулысы. Күші жойылды - Қазақстан Республикасы Үкіметінің 2003 жылғы 24 шілдедегі N 735 қаулысымен. ~P030735</w:t>
      </w:r>
    </w:p>
    <w:p>
      <w:pPr>
        <w:spacing w:after="0"/>
        <w:ind w:left="0"/>
        <w:jc w:val="both"/>
      </w:pPr>
      <w:bookmarkStart w:name="z14" w:id="0"/>
      <w:r>
        <w:rPr>
          <w:rFonts w:ascii="Times New Roman"/>
          <w:b w:val="false"/>
          <w:i w:val="false"/>
          <w:color w:val="000000"/>
          <w:sz w:val="28"/>
        </w:rPr>
        <w:t xml:space="preserve">
      "Қазақстан Республикасындағы зейнетақымен қамсыздандыру туралы" Қазақстан Республикасының Заңы мен "Лицензиялау туралы" Қазақстан Республикасы Президентiнiң 1995 жылғы 17 сәуiрдегi Заң күшi бар Жарлығын орындау үшiн Қазақстан Республикасының Үкiметi қаулы етедi: </w:t>
      </w:r>
    </w:p>
    <w:bookmarkEnd w:id="0"/>
    <w:bookmarkStart w:name="z1" w:id="1"/>
    <w:p>
      <w:pPr>
        <w:spacing w:after="0"/>
        <w:ind w:left="0"/>
        <w:jc w:val="both"/>
      </w:pPr>
      <w:r>
        <w:rPr>
          <w:rFonts w:ascii="Times New Roman"/>
          <w:b w:val="false"/>
          <w:i w:val="false"/>
          <w:color w:val="000000"/>
          <w:sz w:val="28"/>
        </w:rPr>
        <w:t xml:space="preserve">
      1. Қоса берiлiп отырған Зейнетақы активтерiн инвестициялық басқару жөнiндегi қызметтi лицензиялау туралы ереже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Бағалы қағаздар жөнiндегi ұлттық комиссиясы осы қаулыны iске асыру жөнiндегi қажеттi шаралар қабылдасын.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 қазандағы    </w:t>
      </w:r>
      <w:r>
        <w:br/>
      </w:r>
      <w:r>
        <w:rPr>
          <w:rFonts w:ascii="Times New Roman"/>
          <w:b w:val="false"/>
          <w:i w:val="false"/>
          <w:color w:val="000000"/>
          <w:sz w:val="28"/>
        </w:rPr>
        <w:t xml:space="preserve">
N 1402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Зейнетақы активтерiн инвестициялық басқару жөнiндегi қызметтi лицензиялау туралы </w:t>
      </w:r>
      <w:r>
        <w:br/>
      </w:r>
      <w:r>
        <w:rPr>
          <w:rFonts w:ascii="Times New Roman"/>
          <w:b/>
          <w:i w:val="false"/>
          <w:color w:val="000000"/>
        </w:rPr>
        <w:t xml:space="preserve">
ЕРЕЖЕ </w:t>
      </w:r>
    </w:p>
    <w:bookmarkEnd w:id="4"/>
    <w:p>
      <w:pPr>
        <w:spacing w:after="0"/>
        <w:ind w:left="0"/>
        <w:jc w:val="both"/>
      </w:pPr>
      <w:r>
        <w:rPr>
          <w:rFonts w:ascii="Times New Roman"/>
          <w:b w:val="false"/>
          <w:i w:val="false"/>
          <w:color w:val="000000"/>
          <w:sz w:val="28"/>
        </w:rPr>
        <w:t xml:space="preserve">      Осы Ереже Қазақстан Республикасындағы жинақтаушы зейнетақы қорларының зейнетақы активтерiн инвестициялық басқару жөнiндегi қызметтi лицензиялау мен бақылаудың тәртiбiн белгiлейдi және осы қызметтi жүзеге асыруға бiлiктiлiк талаптарын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5"/>
    <w:p>
      <w:pPr>
        <w:spacing w:after="0"/>
        <w:ind w:left="0"/>
        <w:jc w:val="left"/>
      </w:pPr>
      <w:r>
        <w:rPr>
          <w:rFonts w:ascii="Times New Roman"/>
          <w:b/>
          <w:i w:val="false"/>
          <w:color w:val="000000"/>
        </w:rPr>
        <w:t xml:space="preserve"> 
I. Жалпы ережелер </w:t>
      </w:r>
    </w:p>
    <w:bookmarkEnd w:id="5"/>
    <w:p>
      <w:pPr>
        <w:spacing w:after="0"/>
        <w:ind w:left="0"/>
        <w:jc w:val="both"/>
      </w:pPr>
      <w:r>
        <w:rPr>
          <w:rFonts w:ascii="Times New Roman"/>
          <w:b w:val="false"/>
          <w:i w:val="false"/>
          <w:color w:val="000000"/>
          <w:sz w:val="28"/>
        </w:rPr>
        <w:t xml:space="preserve">      1. Лицензиялау зейнетақы активтерiн инвестициялық басқаруды жүзеге асыратын ұйымдардың және зейнетақы активтерiн инвестициялық басқару жөніндегi қызметтi дербес жүзеге асыратын жинақтаушы зейнетақы қорларының (бұдан әрi - Лицензиат) қызметтерiне бақылау жасауды қамтамасыз ету мақсатында жүргiзiледi.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алып тасталды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Бағалы қағаздар рыногын реттеу жөнiндегi уәкiлеттi орган (бұдан әрi - Лицензиар) зейнетақы активтерiн инвестициялық басқару жөнiндегi қызметтi жүзеге асыру құқығына лицензия алған Лицензиаттардың бiрыңғай тiзiлiмiн жүргiзедi. Аталған тiзiлiмге лицензияларды уақытша тоқтату мен Лицензиаттан оларды қайтарып алудың барлық фактiлерi туралы мәлiметтер де енгiзiледi. </w:t>
      </w:r>
      <w:r>
        <w:br/>
      </w:r>
      <w:r>
        <w:rPr>
          <w:rFonts w:ascii="Times New Roman"/>
          <w:b w:val="false"/>
          <w:i w:val="false"/>
          <w:color w:val="000000"/>
          <w:sz w:val="28"/>
        </w:rPr>
        <w:t xml:space="preserve">
      4. Лицензиат зейнетақы активтерiн инвестициялық басқару жөнiндегi қызметтi Қазақстан Республикасының заң актiлерiне сәйкес жүзеге асырады. </w:t>
      </w:r>
    </w:p>
    <w:bookmarkStart w:name="z6" w:id="6"/>
    <w:p>
      <w:pPr>
        <w:spacing w:after="0"/>
        <w:ind w:left="0"/>
        <w:jc w:val="left"/>
      </w:pPr>
      <w:r>
        <w:rPr>
          <w:rFonts w:ascii="Times New Roman"/>
          <w:b/>
          <w:i w:val="false"/>
          <w:color w:val="000000"/>
        </w:rPr>
        <w:t xml:space="preserve"> 
II. Лицензия алу үшiн қажеттi құжаттар </w:t>
      </w:r>
    </w:p>
    <w:bookmarkEnd w:id="6"/>
    <w:p>
      <w:pPr>
        <w:spacing w:after="0"/>
        <w:ind w:left="0"/>
        <w:jc w:val="both"/>
      </w:pPr>
      <w:r>
        <w:rPr>
          <w:rFonts w:ascii="Times New Roman"/>
          <w:b w:val="false"/>
          <w:i w:val="false"/>
          <w:color w:val="000000"/>
          <w:sz w:val="28"/>
        </w:rPr>
        <w:t xml:space="preserve">      5. Зейнетақы активтерiн инвестициялық басқару жөнiндегi қызметтi жүзеге асыруға лицензия алу үшiн өтiнiш берушi Лицензиарға мынадай құжаттарды ұсынады: </w:t>
      </w:r>
      <w:r>
        <w:br/>
      </w:r>
      <w:r>
        <w:rPr>
          <w:rFonts w:ascii="Times New Roman"/>
          <w:b w:val="false"/>
          <w:i w:val="false"/>
          <w:color w:val="000000"/>
          <w:sz w:val="28"/>
        </w:rPr>
        <w:t xml:space="preserve">
      а) белгiленген үлгiдегi өтiнiш; </w:t>
      </w:r>
      <w:r>
        <w:br/>
      </w:r>
      <w:r>
        <w:rPr>
          <w:rFonts w:ascii="Times New Roman"/>
          <w:b w:val="false"/>
          <w:i w:val="false"/>
          <w:color w:val="000000"/>
          <w:sz w:val="28"/>
        </w:rPr>
        <w:t xml:space="preserve">
      б) заңды тұлғаны мемлекеттiк тiркеу(қайта тiркеу) туралы куәлiктiң көшiрмесi; &lt;*&gt; </w:t>
      </w:r>
      <w:r>
        <w:br/>
      </w:r>
      <w:r>
        <w:rPr>
          <w:rFonts w:ascii="Times New Roman"/>
          <w:b w:val="false"/>
          <w:i w:val="false"/>
          <w:color w:val="000000"/>
          <w:sz w:val="28"/>
        </w:rPr>
        <w:t xml:space="preserve">
      в) шаруашылық жүргiзушi субъектiнiң статистикалық кәртiшкесiнiң көшiрмесi; </w:t>
      </w:r>
      <w:r>
        <w:br/>
      </w:r>
      <w:r>
        <w:rPr>
          <w:rFonts w:ascii="Times New Roman"/>
          <w:b w:val="false"/>
          <w:i w:val="false"/>
          <w:color w:val="000000"/>
          <w:sz w:val="28"/>
        </w:rPr>
        <w:t xml:space="preserve">
      г) барлық өзгерiстермен және толықтырулармен қоса алғанда, нотариалдық куәландырылған құрылтай құжаттарының көшiрмелерi (екi данада); </w:t>
      </w:r>
      <w:r>
        <w:br/>
      </w:r>
      <w:r>
        <w:rPr>
          <w:rFonts w:ascii="Times New Roman"/>
          <w:b w:val="false"/>
          <w:i w:val="false"/>
          <w:color w:val="000000"/>
          <w:sz w:val="28"/>
        </w:rPr>
        <w:t xml:space="preserve">
      д) өтiнiштi берушiге қойылатын бiлiктiлiк талаптарын, сондай-ақ құрылтайшыларға(акционерлерге), басшы қызметкерлерге "Қазақстан Республикасындағы зейнетақымен қамсыздандыру туралы" Қазақстан Республикасының Заңына сәйкес, Лицензиардың нормативтiк құқықтық актiлерiмен белгiленген талаптарды растайтын құжаттар; &lt;*&gt; </w:t>
      </w:r>
      <w:r>
        <w:br/>
      </w:r>
      <w:r>
        <w:rPr>
          <w:rFonts w:ascii="Times New Roman"/>
          <w:b w:val="false"/>
          <w:i w:val="false"/>
          <w:color w:val="000000"/>
          <w:sz w:val="28"/>
        </w:rPr>
        <w:t xml:space="preserve">
      е) лицензиялық алымның төленгенi туралы төлем құжаттарының көшiрмелерi.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алып тасталды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 w:id="7"/>
    <w:p>
      <w:pPr>
        <w:spacing w:after="0"/>
        <w:ind w:left="0"/>
        <w:jc w:val="left"/>
      </w:pPr>
      <w:r>
        <w:rPr>
          <w:rFonts w:ascii="Times New Roman"/>
          <w:b/>
          <w:i w:val="false"/>
          <w:color w:val="000000"/>
        </w:rPr>
        <w:t xml:space="preserve"> 
III. Құжаттарды қарау және лицензия беру </w:t>
      </w:r>
    </w:p>
    <w:bookmarkEnd w:id="7"/>
    <w:p>
      <w:pPr>
        <w:spacing w:after="0"/>
        <w:ind w:left="0"/>
        <w:jc w:val="both"/>
      </w:pPr>
      <w:r>
        <w:rPr>
          <w:rFonts w:ascii="Times New Roman"/>
          <w:b w:val="false"/>
          <w:i w:val="false"/>
          <w:color w:val="000000"/>
          <w:sz w:val="28"/>
        </w:rPr>
        <w:t xml:space="preserve">      7. Зейнетақы активтерiн инвестициялық басқару жөнiндегi қызметтi лицензиялауға ұсынылған құжаттарды Лицензиар құжаттар берiлген күннен бастап 30 күннiң iшiнде қарайды. Пысықталуына байланысты құжаттар қайталап берiлгенде, өтiнiш берушi құжатта қайталап берiлген күнгi жеке капиталының есебiн және Лицензиардың нормативтiк құқықтық актiлерiнiң талаптарына сай келетiн қаржылық есептi ұсынады.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Ұсынылған құжаттар қолданылып жүрген заңдардың және осы Ереженiң талаптарына сай келгенде, өтiнiш берушiге зейнетақы активтерiн инвестициялық басқару жөнiндегi қызметтi жүзеге асыру құқығына лицензия берiледi. </w:t>
      </w:r>
      <w:r>
        <w:br/>
      </w:r>
      <w:r>
        <w:rPr>
          <w:rFonts w:ascii="Times New Roman"/>
          <w:b w:val="false"/>
          <w:i w:val="false"/>
          <w:color w:val="000000"/>
          <w:sz w:val="28"/>
        </w:rPr>
        <w:t xml:space="preserve">
      9. Лицензия басшыға немесе Лицензиаттың уәкiлеттi өкiлiне (сенiмхат негiзiнде) берiледi. </w:t>
      </w:r>
      <w:r>
        <w:br/>
      </w:r>
      <w:r>
        <w:rPr>
          <w:rFonts w:ascii="Times New Roman"/>
          <w:b w:val="false"/>
          <w:i w:val="false"/>
          <w:color w:val="000000"/>
          <w:sz w:val="28"/>
        </w:rPr>
        <w:t xml:space="preserve">
      10. Зейнетақы активтерiн инвестициялық басқару жөнiндегi қызметтi жүргiзуге арналған лицензиялар тұрақты болып табылады. </w:t>
      </w:r>
      <w:r>
        <w:br/>
      </w:r>
      <w:r>
        <w:rPr>
          <w:rFonts w:ascii="Times New Roman"/>
          <w:b w:val="false"/>
          <w:i w:val="false"/>
          <w:color w:val="000000"/>
          <w:sz w:val="28"/>
        </w:rPr>
        <w:t xml:space="preserve">
      11. Лицензияның күшi Қазақстан Республикасының бүкiл аумағына тарайды. </w:t>
      </w:r>
    </w:p>
    <w:bookmarkStart w:name="z8" w:id="8"/>
    <w:p>
      <w:pPr>
        <w:spacing w:after="0"/>
        <w:ind w:left="0"/>
        <w:jc w:val="left"/>
      </w:pPr>
      <w:r>
        <w:rPr>
          <w:rFonts w:ascii="Times New Roman"/>
          <w:b/>
          <w:i w:val="false"/>
          <w:color w:val="000000"/>
        </w:rPr>
        <w:t xml:space="preserve"> 
IV. Лицензия бергенi үшiн алым </w:t>
      </w:r>
    </w:p>
    <w:bookmarkEnd w:id="8"/>
    <w:p>
      <w:pPr>
        <w:spacing w:after="0"/>
        <w:ind w:left="0"/>
        <w:jc w:val="both"/>
      </w:pPr>
      <w:r>
        <w:rPr>
          <w:rFonts w:ascii="Times New Roman"/>
          <w:b w:val="false"/>
          <w:i w:val="false"/>
          <w:color w:val="000000"/>
          <w:sz w:val="28"/>
        </w:rPr>
        <w:t xml:space="preserve">      12. Лицензиялық алымның мөлшерi мен оны төлеудiң тәртiбi Қазақстан Республикасының салық заңдарымен айқындалады. </w:t>
      </w:r>
    </w:p>
    <w:bookmarkStart w:name="z9" w:id="9"/>
    <w:p>
      <w:pPr>
        <w:spacing w:after="0"/>
        <w:ind w:left="0"/>
        <w:jc w:val="left"/>
      </w:pPr>
      <w:r>
        <w:rPr>
          <w:rFonts w:ascii="Times New Roman"/>
          <w:b/>
          <w:i w:val="false"/>
          <w:color w:val="000000"/>
        </w:rPr>
        <w:t xml:space="preserve"> 
V. Лицензия беруден бас тарту және оған шағымдану </w:t>
      </w:r>
    </w:p>
    <w:bookmarkEnd w:id="9"/>
    <w:p>
      <w:pPr>
        <w:spacing w:after="0"/>
        <w:ind w:left="0"/>
        <w:jc w:val="both"/>
      </w:pPr>
      <w:r>
        <w:rPr>
          <w:rFonts w:ascii="Times New Roman"/>
          <w:b w:val="false"/>
          <w:i w:val="false"/>
          <w:color w:val="000000"/>
          <w:sz w:val="28"/>
        </w:rPr>
        <w:t xml:space="preserve">      13. Лицензия, егер: </w:t>
      </w:r>
      <w:r>
        <w:br/>
      </w:r>
      <w:r>
        <w:rPr>
          <w:rFonts w:ascii="Times New Roman"/>
          <w:b w:val="false"/>
          <w:i w:val="false"/>
          <w:color w:val="000000"/>
          <w:sz w:val="28"/>
        </w:rPr>
        <w:t xml:space="preserve">
      қызметтiң белгiлi бiр түрiн жүзеге асыруға субъектiлердiң осы санатына заң актiлерiмен тыйым салынса; </w:t>
      </w:r>
      <w:r>
        <w:br/>
      </w:r>
      <w:r>
        <w:rPr>
          <w:rFonts w:ascii="Times New Roman"/>
          <w:b w:val="false"/>
          <w:i w:val="false"/>
          <w:color w:val="000000"/>
          <w:sz w:val="28"/>
        </w:rPr>
        <w:t xml:space="preserve">
      талап етiлетiн барлық құжаттар тапсырылмаса; </w:t>
      </w:r>
      <w:r>
        <w:br/>
      </w:r>
      <w:r>
        <w:rPr>
          <w:rFonts w:ascii="Times New Roman"/>
          <w:b w:val="false"/>
          <w:i w:val="false"/>
          <w:color w:val="000000"/>
          <w:sz w:val="28"/>
        </w:rPr>
        <w:t xml:space="preserve">
      ұсынылған ақпараттың жалғандығы фактiсi анықталса; </w:t>
      </w:r>
      <w:r>
        <w:br/>
      </w:r>
      <w:r>
        <w:rPr>
          <w:rFonts w:ascii="Times New Roman"/>
          <w:b w:val="false"/>
          <w:i w:val="false"/>
          <w:color w:val="000000"/>
          <w:sz w:val="28"/>
        </w:rPr>
        <w:t xml:space="preserve">
      лицензиялық алым төленбесе; </w:t>
      </w:r>
      <w:r>
        <w:br/>
      </w:r>
      <w:r>
        <w:rPr>
          <w:rFonts w:ascii="Times New Roman"/>
          <w:b w:val="false"/>
          <w:i w:val="false"/>
          <w:color w:val="000000"/>
          <w:sz w:val="28"/>
        </w:rPr>
        <w:t xml:space="preserve">
      өтiнiш берушiге қатысты соттың оған қызметтiң осы түрiмен айналысуға тыйым салуы болса; </w:t>
      </w:r>
      <w:r>
        <w:br/>
      </w:r>
      <w:r>
        <w:rPr>
          <w:rFonts w:ascii="Times New Roman"/>
          <w:b w:val="false"/>
          <w:i w:val="false"/>
          <w:color w:val="000000"/>
          <w:sz w:val="28"/>
        </w:rPr>
        <w:t xml:space="preserve">
      өтiнiш берушi белгiленген бiлiктiлiк талаптарына сай болмаса, берiлмейдi. </w:t>
      </w:r>
      <w:r>
        <w:br/>
      </w:r>
      <w:r>
        <w:rPr>
          <w:rFonts w:ascii="Times New Roman"/>
          <w:b w:val="false"/>
          <w:i w:val="false"/>
          <w:color w:val="000000"/>
          <w:sz w:val="28"/>
        </w:rPr>
        <w:t xml:space="preserve">
      14. Лицензия беруден бас тартылған кезде өтiнiш берушiге лицензия беру үшiн белгiленген мерзiмдерде жазбаша түрде дәлелдi жауап қайтарылады. </w:t>
      </w:r>
      <w:r>
        <w:br/>
      </w:r>
      <w:r>
        <w:rPr>
          <w:rFonts w:ascii="Times New Roman"/>
          <w:b w:val="false"/>
          <w:i w:val="false"/>
          <w:color w:val="000000"/>
          <w:sz w:val="28"/>
        </w:rPr>
        <w:t xml:space="preserve">
      15. Егер лицензия белгiленген мерзiмде берiлмесе немесе лицензия беруден бас тарту өтiнiш берушiге негiзсiз болып көрiнсе, ол бұл әрекеттерге сот тәртiбiмен шағымдануға құқылы. </w:t>
      </w:r>
    </w:p>
    <w:bookmarkStart w:name="z10" w:id="10"/>
    <w:p>
      <w:pPr>
        <w:spacing w:after="0"/>
        <w:ind w:left="0"/>
        <w:jc w:val="left"/>
      </w:pPr>
      <w:r>
        <w:rPr>
          <w:rFonts w:ascii="Times New Roman"/>
          <w:b/>
          <w:i w:val="false"/>
          <w:color w:val="000000"/>
        </w:rPr>
        <w:t xml:space="preserve"> 
VI. Лицензияның күшiн тоқтату </w:t>
      </w:r>
    </w:p>
    <w:bookmarkEnd w:id="10"/>
    <w:p>
      <w:pPr>
        <w:spacing w:after="0"/>
        <w:ind w:left="0"/>
        <w:jc w:val="both"/>
      </w:pPr>
      <w:r>
        <w:rPr>
          <w:rFonts w:ascii="Times New Roman"/>
          <w:b w:val="false"/>
          <w:i w:val="false"/>
          <w:color w:val="000000"/>
          <w:sz w:val="28"/>
        </w:rPr>
        <w:t xml:space="preserve">      16. Лицензия мынадай жағдайларда: </w:t>
      </w:r>
      <w:r>
        <w:br/>
      </w:r>
      <w:r>
        <w:rPr>
          <w:rFonts w:ascii="Times New Roman"/>
          <w:b w:val="false"/>
          <w:i w:val="false"/>
          <w:color w:val="000000"/>
          <w:sz w:val="28"/>
        </w:rPr>
        <w:t xml:space="preserve">
      лицензия берiлген заңды тұлға қайта ұйымдастырылғанда немесе таратылғанда; </w:t>
      </w:r>
      <w:r>
        <w:br/>
      </w:r>
      <w:r>
        <w:rPr>
          <w:rFonts w:ascii="Times New Roman"/>
          <w:b w:val="false"/>
          <w:i w:val="false"/>
          <w:color w:val="000000"/>
          <w:sz w:val="28"/>
        </w:rPr>
        <w:t xml:space="preserve">
      зейнетақы активтерiн басқару жөнiндегi қызмет тоқтатылғанда; </w:t>
      </w:r>
      <w:r>
        <w:br/>
      </w:r>
      <w:r>
        <w:rPr>
          <w:rFonts w:ascii="Times New Roman"/>
          <w:b w:val="false"/>
          <w:i w:val="false"/>
          <w:color w:val="000000"/>
          <w:sz w:val="28"/>
        </w:rPr>
        <w:t xml:space="preserve">
      лицензия керi қайтарып алынғанда өз күшiн тоқтатады. </w:t>
      </w:r>
      <w:r>
        <w:br/>
      </w:r>
      <w:r>
        <w:rPr>
          <w:rFonts w:ascii="Times New Roman"/>
          <w:b w:val="false"/>
          <w:i w:val="false"/>
          <w:color w:val="000000"/>
          <w:sz w:val="28"/>
        </w:rPr>
        <w:t xml:space="preserve">
      17. Заңды тұлға қайта тiркелген кезде лицензия сақталады. </w:t>
      </w:r>
      <w:r>
        <w:br/>
      </w:r>
      <w:r>
        <w:rPr>
          <w:rFonts w:ascii="Times New Roman"/>
          <w:b w:val="false"/>
          <w:i w:val="false"/>
          <w:color w:val="000000"/>
          <w:sz w:val="28"/>
        </w:rPr>
        <w:t xml:space="preserve">
      18. Лицензияның күшiн тоқтатуға байланысты даулар сот тәртiбiмен шешiледi. </w:t>
      </w:r>
    </w:p>
    <w:bookmarkStart w:name="z11" w:id="11"/>
    <w:p>
      <w:pPr>
        <w:spacing w:after="0"/>
        <w:ind w:left="0"/>
        <w:jc w:val="left"/>
      </w:pPr>
      <w:r>
        <w:rPr>
          <w:rFonts w:ascii="Times New Roman"/>
          <w:b/>
          <w:i w:val="false"/>
          <w:color w:val="000000"/>
        </w:rPr>
        <w:t xml:space="preserve"> 
VII. Лицензияның күшiн уақытша тоқтату және оны керi </w:t>
      </w:r>
      <w:r>
        <w:br/>
      </w:r>
      <w:r>
        <w:rPr>
          <w:rFonts w:ascii="Times New Roman"/>
          <w:b/>
          <w:i w:val="false"/>
          <w:color w:val="000000"/>
        </w:rPr>
        <w:t xml:space="preserve">
қайтарып алу </w:t>
      </w:r>
    </w:p>
    <w:bookmarkEnd w:id="11"/>
    <w:p>
      <w:pPr>
        <w:spacing w:after="0"/>
        <w:ind w:left="0"/>
        <w:jc w:val="both"/>
      </w:pPr>
      <w:r>
        <w:rPr>
          <w:rFonts w:ascii="Times New Roman"/>
          <w:b w:val="false"/>
          <w:i w:val="false"/>
          <w:color w:val="000000"/>
          <w:sz w:val="28"/>
        </w:rPr>
        <w:t xml:space="preserve">      19. Лицензиар уақытша тоқтату себебiн көрсете отырып, лицензияның күшiн алты ай мерзiмге дейiн тоқтатуға құқылы. </w:t>
      </w:r>
      <w:r>
        <w:br/>
      </w:r>
      <w:r>
        <w:rPr>
          <w:rFonts w:ascii="Times New Roman"/>
          <w:b w:val="false"/>
          <w:i w:val="false"/>
          <w:color w:val="000000"/>
          <w:sz w:val="28"/>
        </w:rPr>
        <w:t xml:space="preserve">
      20. Лицензияның күшi мынадай жағдайларда: </w:t>
      </w:r>
      <w:r>
        <w:br/>
      </w:r>
      <w:r>
        <w:rPr>
          <w:rFonts w:ascii="Times New Roman"/>
          <w:b w:val="false"/>
          <w:i w:val="false"/>
          <w:color w:val="000000"/>
          <w:sz w:val="28"/>
        </w:rPr>
        <w:t xml:space="preserve">
      лицензия негiзделiп берiлген ақпараттың жалған екенi анықталғанда; </w:t>
      </w:r>
      <w:r>
        <w:br/>
      </w:r>
      <w:r>
        <w:rPr>
          <w:rFonts w:ascii="Times New Roman"/>
          <w:b w:val="false"/>
          <w:i w:val="false"/>
          <w:color w:val="000000"/>
          <w:sz w:val="28"/>
        </w:rPr>
        <w:t xml:space="preserve">
      зейнетақы активтерiн инвестициялық басқару жөнiндегi қызметтi реттейтiн нормативтiк құқықтық актiлер бұзылғанда, уақытша тоқтатылуы мүмкiн. </w:t>
      </w:r>
      <w:r>
        <w:br/>
      </w:r>
      <w:r>
        <w:rPr>
          <w:rFonts w:ascii="Times New Roman"/>
          <w:b w:val="false"/>
          <w:i w:val="false"/>
          <w:color w:val="000000"/>
          <w:sz w:val="28"/>
        </w:rPr>
        <w:t xml:space="preserve">
      21. Лицензияның күшi уақытша тоқтатылған жағдайда Лицензиат анықталған тәртiп бұзушылықтарды жоюға мiндеттi, олар жойылғаннан  кейiн лицензия қайта күшiне енедi, бұл туралы Лицензиатқа жазбаша  түрде хабарланады. </w:t>
      </w:r>
      <w:r>
        <w:br/>
      </w:r>
      <w:r>
        <w:rPr>
          <w:rFonts w:ascii="Times New Roman"/>
          <w:b w:val="false"/>
          <w:i w:val="false"/>
          <w:color w:val="000000"/>
          <w:sz w:val="28"/>
        </w:rPr>
        <w:t xml:space="preserve">
      Лицензияның күшiн уақытша тоқтату туралы жазбаша хабарлама алғаннан кейiнгi Лицензиаттың қызметi заңсыз деп саналады және Қазақстан Республикасының заңдарында белгiленген жауаптылыққа әкеп соғады. </w:t>
      </w:r>
      <w:r>
        <w:br/>
      </w:r>
      <w:r>
        <w:rPr>
          <w:rFonts w:ascii="Times New Roman"/>
          <w:b w:val="false"/>
          <w:i w:val="false"/>
          <w:color w:val="000000"/>
          <w:sz w:val="28"/>
        </w:rPr>
        <w:t xml:space="preserve">
      22. Лицензия мынадай жағдайларда: </w:t>
      </w:r>
      <w:r>
        <w:br/>
      </w:r>
      <w:r>
        <w:rPr>
          <w:rFonts w:ascii="Times New Roman"/>
          <w:b w:val="false"/>
          <w:i w:val="false"/>
          <w:color w:val="000000"/>
          <w:sz w:val="28"/>
        </w:rPr>
        <w:t xml:space="preserve">
      Лицензиат қолданылып жүрген заңдардың талаптарын орындамағанда; </w:t>
      </w:r>
      <w:r>
        <w:br/>
      </w:r>
      <w:r>
        <w:rPr>
          <w:rFonts w:ascii="Times New Roman"/>
          <w:b w:val="false"/>
          <w:i w:val="false"/>
          <w:color w:val="000000"/>
          <w:sz w:val="28"/>
        </w:rPr>
        <w:t xml:space="preserve">
      Лицензиар лицензияның күшiн уақытша тоқтатқан себептер жойылмағанда; </w:t>
      </w:r>
      <w:r>
        <w:br/>
      </w:r>
      <w:r>
        <w:rPr>
          <w:rFonts w:ascii="Times New Roman"/>
          <w:b w:val="false"/>
          <w:i w:val="false"/>
          <w:color w:val="000000"/>
          <w:sz w:val="28"/>
        </w:rPr>
        <w:t xml:space="preserve">
      сот Лицензиатқа жүзеге асыруға лицензиясы бар қызмет түрiмен айналысуға тыйым салғанда керi қайтарылып алынуы мүмкiн. </w:t>
      </w:r>
      <w:r>
        <w:br/>
      </w:r>
      <w:r>
        <w:rPr>
          <w:rFonts w:ascii="Times New Roman"/>
          <w:b w:val="false"/>
          <w:i w:val="false"/>
          <w:color w:val="000000"/>
          <w:sz w:val="28"/>
        </w:rPr>
        <w:t xml:space="preserve">
      23. Лицензия керi қайтарып алынған жағдайда, Лицензиат ресми хабарлама алған сәттен бастап он күн iшiнде лицензияны Лицензиарға қайтаруға мiндеттi. </w:t>
      </w:r>
      <w:r>
        <w:br/>
      </w:r>
      <w:r>
        <w:rPr>
          <w:rFonts w:ascii="Times New Roman"/>
          <w:b w:val="false"/>
          <w:i w:val="false"/>
          <w:color w:val="000000"/>
          <w:sz w:val="28"/>
        </w:rPr>
        <w:t xml:space="preserve">
      24. Лицензиардың лицензияны керi қайтарып алу немесе оның күшiн уақытша тоқтату туралы шешiмiне сот тәртiбiмен шағым берiлуiмүмкiн. </w:t>
      </w:r>
    </w:p>
    <w:bookmarkStart w:name="z12" w:id="12"/>
    <w:p>
      <w:pPr>
        <w:spacing w:after="0"/>
        <w:ind w:left="0"/>
        <w:jc w:val="left"/>
      </w:pPr>
      <w:r>
        <w:rPr>
          <w:rFonts w:ascii="Times New Roman"/>
          <w:b/>
          <w:i w:val="false"/>
          <w:color w:val="000000"/>
        </w:rPr>
        <w:t xml:space="preserve"> 
VIII. Лицензия шарттарының орындалуына бақылау жасау </w:t>
      </w:r>
    </w:p>
    <w:bookmarkEnd w:id="12"/>
    <w:p>
      <w:pPr>
        <w:spacing w:after="0"/>
        <w:ind w:left="0"/>
        <w:jc w:val="both"/>
      </w:pPr>
      <w:r>
        <w:rPr>
          <w:rFonts w:ascii="Times New Roman"/>
          <w:b w:val="false"/>
          <w:i w:val="false"/>
          <w:color w:val="000000"/>
          <w:sz w:val="28"/>
        </w:rPr>
        <w:t xml:space="preserve">      25. Лицензия шарттарының орындалуына бақылауды Лицензиар жүзеге асырады. </w:t>
      </w:r>
      <w:r>
        <w:br/>
      </w:r>
      <w:r>
        <w:rPr>
          <w:rFonts w:ascii="Times New Roman"/>
          <w:b w:val="false"/>
          <w:i w:val="false"/>
          <w:color w:val="000000"/>
          <w:sz w:val="28"/>
        </w:rPr>
        <w:t xml:space="preserve">
      26. Лицензиаттың зейнетақы активтерiн инвестициялық басқару жөнiндегi қызметiнiң нәтижелер туралы есептi ұсынуының тәртiбi мен мерзiмдерi Лицензиардың нормативтiк құқықтық актiлерiмен белгiленедi. </w:t>
      </w:r>
    </w:p>
    <w:bookmarkStart w:name="z13" w:id="13"/>
    <w:p>
      <w:pPr>
        <w:spacing w:after="0"/>
        <w:ind w:left="0"/>
        <w:jc w:val="left"/>
      </w:pPr>
      <w:r>
        <w:rPr>
          <w:rFonts w:ascii="Times New Roman"/>
          <w:b/>
          <w:i w:val="false"/>
          <w:color w:val="000000"/>
        </w:rPr>
        <w:t xml:space="preserve"> 
IХ. Бiлiктiлiк талаптары </w:t>
      </w:r>
    </w:p>
    <w:bookmarkEnd w:id="13"/>
    <w:p>
      <w:pPr>
        <w:spacing w:after="0"/>
        <w:ind w:left="0"/>
        <w:jc w:val="both"/>
      </w:pPr>
      <w:r>
        <w:rPr>
          <w:rFonts w:ascii="Times New Roman"/>
          <w:b w:val="false"/>
          <w:i w:val="false"/>
          <w:color w:val="000000"/>
          <w:sz w:val="28"/>
        </w:rPr>
        <w:t xml:space="preserve">      27. Лицензия алуға үмiттенетiн заңды тұлғаға (бұдан әрi - өтiнiш берушi) мынадай бiлiктiлiк талаптары қойылады: </w:t>
      </w:r>
      <w:r>
        <w:br/>
      </w:r>
      <w:r>
        <w:rPr>
          <w:rFonts w:ascii="Times New Roman"/>
          <w:b w:val="false"/>
          <w:i w:val="false"/>
          <w:color w:val="000000"/>
          <w:sz w:val="28"/>
        </w:rPr>
        <w:t xml:space="preserve">
      а) өтiнiш берушiнiң штатында (оның филиалында, өкiлдiгiнде) 3-санаттағы бiлiктiлiк куәлiгi бар кемiнде үш маманның болуы, оның iшiнде: </w:t>
      </w:r>
      <w:r>
        <w:br/>
      </w:r>
      <w:r>
        <w:rPr>
          <w:rFonts w:ascii="Times New Roman"/>
          <w:b w:val="false"/>
          <w:i w:val="false"/>
          <w:color w:val="000000"/>
          <w:sz w:val="28"/>
        </w:rPr>
        <w:t xml:space="preserve">
      басшы қызметкерлер: </w:t>
      </w:r>
      <w:r>
        <w:br/>
      </w:r>
      <w:r>
        <w:rPr>
          <w:rFonts w:ascii="Times New Roman"/>
          <w:b w:val="false"/>
          <w:i w:val="false"/>
          <w:color w:val="000000"/>
          <w:sz w:val="28"/>
        </w:rPr>
        <w:t xml:space="preserve">
      зейнетақы активтерiн инвестициялық басқару жөнiндегi қызметтi жүзеге асыратын бөлiмшелердiң басшылары; </w:t>
      </w:r>
      <w:r>
        <w:br/>
      </w:r>
      <w:r>
        <w:rPr>
          <w:rFonts w:ascii="Times New Roman"/>
          <w:b w:val="false"/>
          <w:i w:val="false"/>
          <w:color w:val="000000"/>
          <w:sz w:val="28"/>
        </w:rPr>
        <w:t xml:space="preserve">
      инвестициялық шешiмдердi қабылдау мен жүзеге асыруға тiкелей қатысатын мамандар; </w:t>
      </w:r>
      <w:r>
        <w:br/>
      </w:r>
      <w:r>
        <w:rPr>
          <w:rFonts w:ascii="Times New Roman"/>
          <w:b w:val="false"/>
          <w:i w:val="false"/>
          <w:color w:val="000000"/>
          <w:sz w:val="28"/>
        </w:rPr>
        <w:t xml:space="preserve">
      а-1) Қазақстан Республикасы заңнамасында айқындалған жарғылық капиталдың ең төменгi мөлшеріне, оның қалыптасу тәртiбiне және құрамына қойылатын талаптардың сақталуы; &lt;*&gt; </w:t>
      </w:r>
      <w:r>
        <w:br/>
      </w:r>
      <w:r>
        <w:rPr>
          <w:rFonts w:ascii="Times New Roman"/>
          <w:b w:val="false"/>
          <w:i w:val="false"/>
          <w:color w:val="000000"/>
          <w:sz w:val="28"/>
        </w:rPr>
        <w:t xml:space="preserve">
      а-2) Қазақстан Республикасының заңнамасында айқындалған меншiк капиталының қалыптасу тәртiбіне қойылатын талаптардың сақталуы; &lt;*&gt; </w:t>
      </w:r>
      <w:r>
        <w:br/>
      </w:r>
      <w:r>
        <w:rPr>
          <w:rFonts w:ascii="Times New Roman"/>
          <w:b w:val="false"/>
          <w:i w:val="false"/>
          <w:color w:val="000000"/>
          <w:sz w:val="28"/>
        </w:rPr>
        <w:t xml:space="preserve">
      б) үй-жайдың, ұйымдастыру техникасының, компьютерлердiң, бағдарламалық-техникалық құралдардың және зейнетақы активтерiн инвестициялық басқару жөнiндегi қызметтi жүзеге асыруды қамтамасыз ететін телекоммуникациялық жабдықтың болуы; &lt;*&gt; </w:t>
      </w:r>
      <w:r>
        <w:br/>
      </w:r>
      <w:r>
        <w:rPr>
          <w:rFonts w:ascii="Times New Roman"/>
          <w:b w:val="false"/>
          <w:i w:val="false"/>
          <w:color w:val="000000"/>
          <w:sz w:val="28"/>
        </w:rPr>
        <w:t xml:space="preserve">
      в) заңды тұлға өз құрылтайшыларының қаржылық тұрақтылығын растауға тиiс; </w:t>
      </w:r>
      <w:r>
        <w:br/>
      </w:r>
      <w:r>
        <w:rPr>
          <w:rFonts w:ascii="Times New Roman"/>
          <w:b w:val="false"/>
          <w:i w:val="false"/>
          <w:color w:val="000000"/>
          <w:sz w:val="28"/>
        </w:rPr>
        <w:t xml:space="preserve">
      г) зейнетақы активтерiн инвестициялық басқару жөнiндегi қызметтi ұйымдастыруды регламенттейтiн iшкi құжаттар әзiрленуi тиiс. </w:t>
      </w:r>
      <w:r>
        <w:br/>
      </w:r>
      <w:r>
        <w:rPr>
          <w:rFonts w:ascii="Times New Roman"/>
          <w:b w:val="false"/>
          <w:i w:val="false"/>
          <w:color w:val="000000"/>
          <w:sz w:val="28"/>
        </w:rPr>
        <w:t>
</w:t>
      </w:r>
      <w:r>
        <w:rPr>
          <w:rFonts w:ascii="Times New Roman"/>
          <w:b w:val="false"/>
          <w:i w:val="false"/>
          <w:color w:val="ff0000"/>
          <w:sz w:val="28"/>
        </w:rPr>
        <w:t xml:space="preserve">      Ескерту. 27-тармақ өзгерді - ҚР Үкіметінің 2003 жылғы 12 мамырдағы N 439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