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cf64" w14:textId="e4cc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17 маусымдағы № 451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4"/>
    <w:bookmarkStart w:name="z9" w:id="5"/>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5"/>
    <w:bookmarkStart w:name="z10" w:id="6"/>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6"/>
    <w:bookmarkStart w:name="z11" w:id="7"/>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7"/>
    <w:bookmarkStart w:name="z12" w:id="8"/>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8"/>
    <w:bookmarkStart w:name="z13" w:id="9"/>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bookmarkEnd w:id="9"/>
    <w:bookmarkStart w:name="z14" w:id="10"/>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w:t>
      </w:r>
    </w:p>
    <w:bookmarkEnd w:id="10"/>
    <w:bookmarkStart w:name="z15" w:id="11"/>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"4. Өңдеу саласындағы қоршаған ортаның жай-күйін жақсартуға бағытталған, оның ішінде:</w:t>
      </w:r>
    </w:p>
    <w:bookmarkEnd w:id="12"/>
    <w:bookmarkStart w:name="z18" w:id="13"/>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13"/>
    <w:bookmarkStart w:name="z19" w:id="14"/>
    <w:p>
      <w:pPr>
        <w:spacing w:after="0"/>
        <w:ind w:left="0"/>
        <w:jc w:val="both"/>
      </w:pPr>
      <w:r>
        <w:rPr>
          <w:rFonts w:ascii="Times New Roman"/>
          <w:b w:val="false"/>
          <w:i w:val="false"/>
          <w:color w:val="000000"/>
          <w:sz w:val="28"/>
        </w:rPr>
        <w:t>
      орманда өрт шығуының алдын алуды,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14"/>
    <w:bookmarkStart w:name="z20" w:id="1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w:t>
      </w:r>
    </w:p>
    <w:bookmarkEnd w:id="15"/>
    <w:bookmarkStart w:name="z21" w:id="1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қосымша жабдықтары бар доңғалақты трактор) сатып алу;</w:t>
      </w:r>
    </w:p>
    <w:bookmarkEnd w:id="16"/>
    <w:bookmarkStart w:name="z22" w:id="17"/>
    <w:p>
      <w:pPr>
        <w:spacing w:after="0"/>
        <w:ind w:left="0"/>
        <w:jc w:val="both"/>
      </w:pPr>
      <w:r>
        <w:rPr>
          <w:rFonts w:ascii="Times New Roman"/>
          <w:b w:val="false"/>
          <w:i w:val="false"/>
          <w:color w:val="000000"/>
          <w:sz w:val="28"/>
        </w:rPr>
        <w:t xml:space="preserve">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w:t>
      </w:r>
    </w:p>
    <w:bookmarkEnd w:id="17"/>
    <w:bookmarkStart w:name="z23" w:id="18"/>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жөніндегі жобалар оператордың қаражаты есебінен қаржыландырылады.</w:t>
      </w:r>
    </w:p>
    <w:bookmarkEnd w:id="18"/>
    <w:bookmarkStart w:name="z24" w:id="19"/>
    <w:p>
      <w:pPr>
        <w:spacing w:after="0"/>
        <w:ind w:left="0"/>
        <w:jc w:val="both"/>
      </w:pPr>
      <w:r>
        <w:rPr>
          <w:rFonts w:ascii="Times New Roman"/>
          <w:b w:val="false"/>
          <w:i w:val="false"/>
          <w:color w:val="000000"/>
          <w:sz w:val="28"/>
        </w:rPr>
        <w:t>
      Оператордың қаражаты есебінен қаржыландырылатын өңдеу саласындағы жобалар осы Қағидаларға және ұйымның ішкі актілеріне сәйкес мынадай шарттармен іріктеледі:</w:t>
      </w:r>
    </w:p>
    <w:bookmarkEnd w:id="19"/>
    <w:bookmarkStart w:name="z25" w:id="20"/>
    <w:p>
      <w:pPr>
        <w:spacing w:after="0"/>
        <w:ind w:left="0"/>
        <w:jc w:val="both"/>
      </w:pPr>
      <w:r>
        <w:rPr>
          <w:rFonts w:ascii="Times New Roman"/>
          <w:b w:val="false"/>
          <w:i w:val="false"/>
          <w:color w:val="000000"/>
          <w:sz w:val="28"/>
        </w:rPr>
        <w:t>
      1) оператор қаржыландыратын жиындық көлем:</w:t>
      </w:r>
    </w:p>
    <w:bookmarkEnd w:id="20"/>
    <w:bookmarkStart w:name="z26" w:id="21"/>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жобаларды қаржыландырудың жалпы көлемі 368888353560 (үш жүз алпыс сегіз миллиард сегіз жүз сексен сегіз миллион үш жүз елу үш мың бес жүз алпыс) теңге, оның ішінде:</w:t>
      </w:r>
    </w:p>
    <w:bookmarkEnd w:id="21"/>
    <w:bookmarkStart w:name="z27" w:id="22"/>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63965000000 (алпыс үш миллиард тоғыз жүз алпыс бес миллион) теңге, оның ішінде өртті ерте анықтау жүйелеріне 28965000000 (жиырма сегіз миллиард тоғыз жүз алпыс бес миллион) теңге;</w:t>
      </w:r>
    </w:p>
    <w:bookmarkEnd w:id="22"/>
    <w:bookmarkStart w:name="z28" w:id="23"/>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мақсатында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bookmarkEnd w:id="23"/>
    <w:bookmarkStart w:name="z29" w:id="24"/>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5000000000 (бес миллиард) теңге;</w:t>
      </w:r>
    </w:p>
    <w:bookmarkEnd w:id="24"/>
    <w:bookmarkStart w:name="z30" w:id="25"/>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алуға 2674712012 (екі миллиард алты жүз жетпіс төрт миллион жеті жүз он екі мың он екі) теңге;</w:t>
      </w:r>
    </w:p>
    <w:bookmarkEnd w:id="25"/>
    <w:bookmarkStart w:name="z31" w:id="26"/>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регламентте айқындалған экологиялық талаптарға сәйкес келетін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bookmarkEnd w:id="26"/>
    <w:bookmarkStart w:name="z32" w:id="2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bookmarkEnd w:id="27"/>
    <w:bookmarkStart w:name="z33" w:id="28"/>
    <w:p>
      <w:pPr>
        <w:spacing w:after="0"/>
        <w:ind w:left="0"/>
        <w:jc w:val="both"/>
      </w:pPr>
      <w:r>
        <w:rPr>
          <w:rFonts w:ascii="Times New Roman"/>
          <w:b w:val="false"/>
          <w:i w:val="false"/>
          <w:color w:val="000000"/>
          <w:sz w:val="28"/>
        </w:rPr>
        <w:t xml:space="preserve">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 </w:t>
      </w:r>
    </w:p>
    <w:bookmarkEnd w:id="28"/>
    <w:bookmarkStart w:name="z34" w:id="29"/>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bookmarkEnd w:id="29"/>
    <w:bookmarkStart w:name="z35" w:id="30"/>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30"/>
    <w:bookmarkStart w:name="z36" w:id="31"/>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1"/>
    <w:bookmarkStart w:name="z37" w:id="32"/>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2"/>
    <w:bookmarkStart w:name="z38" w:id="33"/>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3"/>
    <w:bookmarkStart w:name="z39" w:id="34"/>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4"/>
    <w:bookmarkStart w:name="z40" w:id="35"/>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5"/>
    <w:bookmarkStart w:name="z41" w:id="36"/>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36"/>
    <w:bookmarkStart w:name="z42" w:id="3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экологиялық сыныптағы отандық өндіріс техникасын өндірушілерден көрсетілген құралдарды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7"/>
    <w:bookmarkStart w:name="z43" w:id="38"/>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38"/>
    <w:bookmarkStart w:name="z44" w:id="39"/>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39"/>
    <w:bookmarkStart w:name="z45" w:id="40"/>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40"/>
    <w:bookmarkStart w:name="z46" w:id="41"/>
    <w:p>
      <w:pPr>
        <w:spacing w:after="0"/>
        <w:ind w:left="0"/>
        <w:jc w:val="both"/>
      </w:pPr>
      <w:r>
        <w:rPr>
          <w:rFonts w:ascii="Times New Roman"/>
          <w:b w:val="false"/>
          <w:i w:val="false"/>
          <w:color w:val="000000"/>
          <w:sz w:val="28"/>
        </w:rPr>
        <w:t>
      3) ұйым лизинг алушылармен (оның ішінде автобустарды лизингке алушылармен)/қарыз алушылармен мынадай негізгі шарттарда қаржы лизингі/қарыз шартын жасасады:</w:t>
      </w:r>
    </w:p>
    <w:bookmarkEnd w:id="41"/>
    <w:bookmarkStart w:name="z47" w:id="42"/>
    <w:p>
      <w:pPr>
        <w:spacing w:after="0"/>
        <w:ind w:left="0"/>
        <w:jc w:val="both"/>
      </w:pPr>
      <w:r>
        <w:rPr>
          <w:rFonts w:ascii="Times New Roman"/>
          <w:b w:val="false"/>
          <w:i w:val="false"/>
          <w:color w:val="000000"/>
          <w:sz w:val="28"/>
        </w:rPr>
        <w:t>
      сыйақы мөлшерлемесі жылдық 3 %-дан аспайды;</w:t>
      </w:r>
    </w:p>
    <w:bookmarkEnd w:id="42"/>
    <w:bookmarkStart w:name="z48" w:id="43"/>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отандық өндіріс техникасын өндірушілерден көрсетілген құралдарды сатып алу бойынша өңдеу саласындағы жобаларға сыйақы мөлшерлемесі жылдық 9 %-дан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43"/>
    <w:bookmarkStart w:name="z49" w:id="44"/>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лизинг/қарыз мерзімі 3 жылдан бастап 15 жылға дейін;</w:t>
      </w:r>
    </w:p>
    <w:bookmarkEnd w:id="44"/>
    <w:bookmarkStart w:name="z50" w:id="45"/>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bookmarkEnd w:id="45"/>
    <w:bookmarkStart w:name="z51" w:id="4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bookmarkEnd w:id="46"/>
    <w:bookmarkStart w:name="z52" w:id="47"/>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мерзімі 7 жылға дейін;</w:t>
      </w:r>
    </w:p>
    <w:bookmarkEnd w:id="47"/>
    <w:bookmarkStart w:name="z53" w:id="48"/>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экологиялық сыныптағы отандық өндіріс техникасын өндірушілерден көрсетілген құралдарды сатып алу бойынша өңдеу саласындағы жобаларға лизинг мерзімі 10 жылға дейін;</w:t>
      </w:r>
    </w:p>
    <w:bookmarkEnd w:id="48"/>
    <w:bookmarkStart w:name="z54" w:id="4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bookmarkEnd w:id="49"/>
    <w:bookmarkStart w:name="z55" w:id="50"/>
    <w:p>
      <w:pPr>
        <w:spacing w:after="0"/>
        <w:ind w:left="0"/>
        <w:jc w:val="both"/>
      </w:pPr>
      <w:r>
        <w:rPr>
          <w:rFonts w:ascii="Times New Roman"/>
          <w:b w:val="false"/>
          <w:i w:val="false"/>
          <w:color w:val="000000"/>
          <w:sz w:val="28"/>
        </w:rPr>
        <w:t xml:space="preserve">
      орманда өрт шығуының алдын алуды және өрт сөндіруді ұйымдастыру үшін техникалық регламентте (өртті ерте анықтау жүйелерін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сүрек пен басқа да ағаш өнімдерін дайындау, қайта өңдеу мақсатында тамыр жүйесі жабық орман питомниктерін құру, сондай-ақ жануарлар дүниесiн қорғау, өсiмiн молайту және пайдалану жөніндегі мамандандырылған ұйымдардың техникалық базасын жаңарту бойынша өңдеу саласындағы жобаларды қоспағанда, негізгі борыш пен сыйақыны өтеу бойынша жеңілдікті кезең 2 жылға дейін; </w:t>
      </w:r>
    </w:p>
    <w:bookmarkEnd w:id="50"/>
    <w:bookmarkStart w:name="z56" w:id="51"/>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қоспағанда, негізгі борыш пен сыйақыны өтеу бойынша жеңілдікті кезең – 2 жылға дейін; </w:t>
      </w:r>
    </w:p>
    <w:bookmarkEnd w:id="51"/>
    <w:bookmarkStart w:name="z57" w:id="52"/>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 құнының кемінде 20 %-ы, оның ішінде кемінде 10 %-ы ақшалай қаражат;</w:t>
      </w:r>
    </w:p>
    <w:bookmarkEnd w:id="52"/>
    <w:bookmarkStart w:name="z58" w:id="53"/>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3"/>
    <w:bookmarkStart w:name="z59" w:id="54"/>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жүйелерін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сүрек пен басқа да ағаш өнімдерін дайындау, қайта өңдеу мақсатында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бюджет қаражаты есебінен өтелетін болса, 0 %, табиғат қорғау ұйымдарының меншікті қаражаты есебінен өтелетін болса, кемінде 20 %;</w:t>
      </w:r>
    </w:p>
    <w:bookmarkEnd w:id="54"/>
    <w:bookmarkStart w:name="z60" w:id="55"/>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5"/>
    <w:bookmarkStart w:name="z61" w:id="56"/>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отандық өндіріс техникасын өндірушілерден көрсетілген құралдарды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6"/>
    <w:bookmarkStart w:name="z62" w:id="57"/>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57"/>
    <w:bookmarkStart w:name="z63" w:id="58"/>
    <w:p>
      <w:pPr>
        <w:spacing w:after="0"/>
        <w:ind w:left="0"/>
        <w:jc w:val="both"/>
      </w:pPr>
      <w:r>
        <w:rPr>
          <w:rFonts w:ascii="Times New Roman"/>
          <w:b w:val="false"/>
          <w:i w:val="false"/>
          <w:color w:val="000000"/>
          <w:sz w:val="28"/>
        </w:rPr>
        <w:t>
      қамтамасыз ету – ұйымның талаптарына сәйкес;</w:t>
      </w:r>
    </w:p>
    <w:bookmarkEnd w:id="58"/>
    <w:bookmarkStart w:name="z64" w:id="59"/>
    <w:p>
      <w:pPr>
        <w:spacing w:after="0"/>
        <w:ind w:left="0"/>
        <w:jc w:val="both"/>
      </w:pPr>
      <w:r>
        <w:rPr>
          <w:rFonts w:ascii="Times New Roman"/>
          <w:b w:val="false"/>
          <w:i w:val="false"/>
          <w:color w:val="000000"/>
          <w:sz w:val="28"/>
        </w:rPr>
        <w:t>
      қарыз валютасы – теңге;</w:t>
      </w:r>
    </w:p>
    <w:bookmarkEnd w:id="59"/>
    <w:bookmarkStart w:name="z65" w:id="60"/>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60"/>
    <w:bookmarkStart w:name="z66" w:id="61"/>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61"/>
    <w:bookmarkStart w:name="z67" w:id="62"/>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62"/>
    <w:bookmarkStart w:name="z68" w:id="63"/>
    <w:p>
      <w:pPr>
        <w:spacing w:after="0"/>
        <w:ind w:left="0"/>
        <w:jc w:val="both"/>
      </w:pPr>
      <w:r>
        <w:rPr>
          <w:rFonts w:ascii="Times New Roman"/>
          <w:b w:val="false"/>
          <w:i w:val="false"/>
          <w:color w:val="000000"/>
          <w:sz w:val="28"/>
        </w:rPr>
        <w:t>
      3-параграфтың тақырыбы мынадай редакцияда жазылсын:</w:t>
      </w:r>
    </w:p>
    <w:bookmarkEnd w:id="63"/>
    <w:bookmarkStart w:name="z69" w:id="64"/>
    <w:p>
      <w:pPr>
        <w:spacing w:after="0"/>
        <w:ind w:left="0"/>
        <w:jc w:val="both"/>
      </w:pPr>
      <w:r>
        <w:rPr>
          <w:rFonts w:ascii="Times New Roman"/>
          <w:b w:val="false"/>
          <w:i w:val="false"/>
          <w:color w:val="000000"/>
          <w:sz w:val="28"/>
        </w:rPr>
        <w:t>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 w:id="65"/>
    <w:p>
      <w:pPr>
        <w:spacing w:after="0"/>
        <w:ind w:left="0"/>
        <w:jc w:val="both"/>
      </w:pPr>
      <w:r>
        <w:rPr>
          <w:rFonts w:ascii="Times New Roman"/>
          <w:b w:val="false"/>
          <w:i w:val="false"/>
          <w:color w:val="000000"/>
          <w:sz w:val="28"/>
        </w:rPr>
        <w:t xml:space="preserve">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мынадай тәртіппен жүзеге асырылады: </w:t>
      </w:r>
    </w:p>
    <w:bookmarkEnd w:id="65"/>
    <w:bookmarkStart w:name="z72" w:id="66"/>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мақсатында тамыр жүйесі жабық орман питомниктерін құру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66"/>
    <w:bookmarkStart w:name="z73" w:id="67"/>
    <w:p>
      <w:pPr>
        <w:spacing w:after="0"/>
        <w:ind w:left="0"/>
        <w:jc w:val="both"/>
      </w:pPr>
      <w:r>
        <w:rPr>
          <w:rFonts w:ascii="Times New Roman"/>
          <w:b w:val="false"/>
          <w:i w:val="false"/>
          <w:color w:val="000000"/>
          <w:sz w:val="28"/>
        </w:rPr>
        <w:t>
      2) қоршаған ортаны қорғау саласындағы уәкілетті орган осы Қағидалардың 11-тармағының 1) тармақшасында көрсетілген ақпаратты бес жұмыс күні ішінде уәкілетті органға жібереді;</w:t>
      </w:r>
    </w:p>
    <w:bookmarkEnd w:id="67"/>
    <w:bookmarkStart w:name="z74" w:id="68"/>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68"/>
    <w:bookmarkStart w:name="z75" w:id="69"/>
    <w:p>
      <w:pPr>
        <w:spacing w:after="0"/>
        <w:ind w:left="0"/>
        <w:jc w:val="both"/>
      </w:pPr>
      <w:r>
        <w:rPr>
          <w:rFonts w:ascii="Times New Roman"/>
          <w:b w:val="false"/>
          <w:i w:val="false"/>
          <w:color w:val="000000"/>
          <w:sz w:val="28"/>
        </w:rPr>
        <w:t xml:space="preserve">
      4) қоршаған ортаны қорғау саласындағы уәкілетті орган уәкілетті органнан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ақпаратты алғаннан кейін он жұмыс күні ішінде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69"/>
    <w:bookmarkStart w:name="z76" w:id="70"/>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тартуды алған жағдайда ұйым өтінімді пысықтайды және оны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End w:id="70"/>
    <w:bookmarkStart w:name="z77" w:id="71"/>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орман өртін сөндіретін шағын кешеннің, трактордың) және (немесе) отандық және (немесе) шетелдік өндіріс жабдығының, сондай-ақ жануарлар дүниесiн қорғау, өсiмiн молайту және пайдалану жөніндегі мамандандырылған ұйымдардың техникалық базасын жаңарту үшін отандық өндіріс техникасының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техникалық регламентте айқындалған экологиялық талаптарға сәйкестігі туралы ақпаратпен қоса жібереді; </w:t>
      </w:r>
    </w:p>
    <w:bookmarkEnd w:id="71"/>
    <w:bookmarkStart w:name="z78" w:id="72"/>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72"/>
    <w:bookmarkStart w:name="z79" w:id="73"/>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3"/>
    <w:bookmarkStart w:name="z80" w:id="74"/>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74"/>
    <w:bookmarkStart w:name="z81" w:id="75"/>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тиісті жылы қаржыландырудың мақұлданған көлемінің сомасына ұйыммен қарыз шартын жасасады.".</w:t>
      </w:r>
    </w:p>
    <w:bookmarkEnd w:id="75"/>
    <w:bookmarkStart w:name="z82" w:id="7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