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83ce5" w14:textId="6783c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және Ұлттық экономика министрлiктерінің кейбiр мәселелерi туралы" Қазақстан Республикасы Үкіметінің 2017 жылғы 17 ақпандағы № 71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2025 жылғы 25 сәуірдегі № 274 қаулысы</w:t>
      </w:r>
    </w:p>
    <w:p>
      <w:pPr>
        <w:spacing w:after="0"/>
        <w:ind w:left="0"/>
        <w:jc w:val="both"/>
      </w:pPr>
      <w:bookmarkStart w:name="z4" w:id="0"/>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"Қазақстан Республикасы Денсаулық сақтау және Ұлттық экономика министрліктерінің кейбір мәселелері туралы" Қазақстан Республикасы Үкіметінің 2017 жылғы 17 ақпандағы № 71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Денсаулық сақтау министрлігі туралы </w:t>
      </w:r>
      <w:r>
        <w:rPr>
          <w:rFonts w:ascii="Times New Roman"/>
          <w:b w:val="false"/>
          <w:i w:val="false"/>
          <w:color w:val="000000"/>
          <w:sz w:val="28"/>
        </w:rPr>
        <w:t>ережеде: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"1. Қазақстан Республикасының Денсаулық сақтау министрлігі (бұдан әрі – Министрлік):</w:t>
      </w:r>
    </w:p>
    <w:bookmarkEnd w:id="3"/>
    <w:bookmarkStart w:name="z9" w:id="4"/>
    <w:p>
      <w:pPr>
        <w:spacing w:after="0"/>
        <w:ind w:left="0"/>
        <w:jc w:val="both"/>
      </w:pPr>
      <w:r>
        <w:rPr>
          <w:rFonts w:ascii="Times New Roman"/>
          <w:b w:val="false"/>
          <w:i w:val="false"/>
          <w:color w:val="000000"/>
          <w:sz w:val="28"/>
        </w:rPr>
        <w:t>
      1) азаматтардың денсаулығын сақтау;</w:t>
      </w:r>
    </w:p>
    <w:bookmarkEnd w:id="4"/>
    <w:bookmarkStart w:name="z10" w:id="5"/>
    <w:p>
      <w:pPr>
        <w:spacing w:after="0"/>
        <w:ind w:left="0"/>
        <w:jc w:val="both"/>
      </w:pPr>
      <w:r>
        <w:rPr>
          <w:rFonts w:ascii="Times New Roman"/>
          <w:b w:val="false"/>
          <w:i w:val="false"/>
          <w:color w:val="000000"/>
          <w:sz w:val="28"/>
        </w:rPr>
        <w:t>
      2) медицина және фармацевтика ғылымы, білім беру және өнеркәсіп;</w:t>
      </w:r>
    </w:p>
    <w:bookmarkEnd w:id="5"/>
    <w:bookmarkStart w:name="z11" w:id="6"/>
    <w:p>
      <w:pPr>
        <w:spacing w:after="0"/>
        <w:ind w:left="0"/>
        <w:jc w:val="both"/>
      </w:pPr>
      <w:r>
        <w:rPr>
          <w:rFonts w:ascii="Times New Roman"/>
          <w:b w:val="false"/>
          <w:i w:val="false"/>
          <w:color w:val="000000"/>
          <w:sz w:val="28"/>
        </w:rPr>
        <w:t>
      3) дәрілік заттардың, медициналық бұйымдардың айналысы және оның айналысын бақылау;</w:t>
      </w:r>
    </w:p>
    <w:bookmarkEnd w:id="6"/>
    <w:bookmarkStart w:name="z12" w:id="7"/>
    <w:p>
      <w:pPr>
        <w:spacing w:after="0"/>
        <w:ind w:left="0"/>
        <w:jc w:val="both"/>
      </w:pPr>
      <w:r>
        <w:rPr>
          <w:rFonts w:ascii="Times New Roman"/>
          <w:b w:val="false"/>
          <w:i w:val="false"/>
          <w:color w:val="000000"/>
          <w:sz w:val="28"/>
        </w:rPr>
        <w:t>
      4) медициналық қызметтер (көмек) көрсету сапасын бақылау;</w:t>
      </w:r>
    </w:p>
    <w:bookmarkEnd w:id="7"/>
    <w:bookmarkStart w:name="z13" w:id="8"/>
    <w:p>
      <w:pPr>
        <w:spacing w:after="0"/>
        <w:ind w:left="0"/>
        <w:jc w:val="both"/>
      </w:pPr>
      <w:r>
        <w:rPr>
          <w:rFonts w:ascii="Times New Roman"/>
          <w:b w:val="false"/>
          <w:i w:val="false"/>
          <w:color w:val="000000"/>
          <w:sz w:val="28"/>
        </w:rPr>
        <w:t>
      5) халықтың санитариялық-эпидемиологиялық саламаттылығы, техникалық регламенттерде және нормативтік құжаттарда белгіленген талаптардың сақталуын бақылау және қадағалау;</w:t>
      </w:r>
    </w:p>
    <w:bookmarkEnd w:id="8"/>
    <w:bookmarkStart w:name="z14" w:id="9"/>
    <w:p>
      <w:pPr>
        <w:spacing w:after="0"/>
        <w:ind w:left="0"/>
        <w:jc w:val="both"/>
      </w:pPr>
      <w:r>
        <w:rPr>
          <w:rFonts w:ascii="Times New Roman"/>
          <w:b w:val="false"/>
          <w:i w:val="false"/>
          <w:color w:val="000000"/>
          <w:sz w:val="28"/>
        </w:rPr>
        <w:t>
      6) тамақ өнімдерін өткізу сатысында оның қауіпсіздігі;</w:t>
      </w:r>
    </w:p>
    <w:bookmarkEnd w:id="9"/>
    <w:bookmarkStart w:name="z15" w:id="10"/>
    <w:p>
      <w:pPr>
        <w:spacing w:after="0"/>
        <w:ind w:left="0"/>
        <w:jc w:val="both"/>
      </w:pPr>
      <w:r>
        <w:rPr>
          <w:rFonts w:ascii="Times New Roman"/>
          <w:b w:val="false"/>
          <w:i w:val="false"/>
          <w:color w:val="000000"/>
          <w:sz w:val="28"/>
        </w:rPr>
        <w:t>
      7) биологиялық қауіпсіздік салаларындағы басшылықты жүзеге асыратын Қазақстан Республикасының мемлекеттік органы болып табылады.";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88) тармақша</w:t>
      </w:r>
      <w:r>
        <w:rPr>
          <w:rFonts w:ascii="Times New Roman"/>
          <w:b w:val="false"/>
          <w:i w:val="false"/>
          <w:color w:val="000000"/>
          <w:sz w:val="28"/>
        </w:rPr>
        <w:t xml:space="preserve"> мынадай редакцияда жазылсын:</w:t>
      </w:r>
    </w:p>
    <w:bookmarkStart w:name="z18" w:id="11"/>
    <w:p>
      <w:pPr>
        <w:spacing w:after="0"/>
        <w:ind w:left="0"/>
        <w:jc w:val="both"/>
      </w:pPr>
      <w:r>
        <w:rPr>
          <w:rFonts w:ascii="Times New Roman"/>
          <w:b w:val="false"/>
          <w:i w:val="false"/>
          <w:color w:val="000000"/>
          <w:sz w:val="28"/>
        </w:rPr>
        <w:t>
      "88) бюджеттік жоспарлау жөніндегі және бюджетті атқару жөніндегі уәкілетті органдармен келісу бойынша әлеуметтік медициналық сақтандыру қорына бюджет қаражатын жоспарлау және бөлу қағидаларын, медициналық көмек көрсетуге арналған қаражат бойынша есептілікті ұсыну нысандары мен мерзімдерін әзірлеу және бекіту;";</w:t>
      </w:r>
    </w:p>
    <w:bookmarkEnd w:id="11"/>
    <w:bookmarkStart w:name="z19" w:id="12"/>
    <w:p>
      <w:pPr>
        <w:spacing w:after="0"/>
        <w:ind w:left="0"/>
        <w:jc w:val="both"/>
      </w:pPr>
      <w:r>
        <w:rPr>
          <w:rFonts w:ascii="Times New Roman"/>
          <w:b w:val="false"/>
          <w:i w:val="false"/>
          <w:color w:val="000000"/>
          <w:sz w:val="28"/>
        </w:rPr>
        <w:t>
      мынадай мазмұндағы 323-72), 323-73), 323-74), 323-75), 323-76), 323-77), 323-78) және 323-79) тармақшалармен толықтырылсын:</w:t>
      </w:r>
    </w:p>
    <w:bookmarkEnd w:id="12"/>
    <w:bookmarkStart w:name="z20" w:id="13"/>
    <w:p>
      <w:pPr>
        <w:spacing w:after="0"/>
        <w:ind w:left="0"/>
        <w:jc w:val="both"/>
      </w:pPr>
      <w:r>
        <w:rPr>
          <w:rFonts w:ascii="Times New Roman"/>
          <w:b w:val="false"/>
          <w:i w:val="false"/>
          <w:color w:val="000000"/>
          <w:sz w:val="28"/>
        </w:rPr>
        <w:t>
      "323-72) денсаулық сақтау саласындағы көлеңкелі экономикаға қарсы іс-қимылды жүзеге асыру;</w:t>
      </w:r>
    </w:p>
    <w:bookmarkEnd w:id="13"/>
    <w:bookmarkStart w:name="z21" w:id="14"/>
    <w:p>
      <w:pPr>
        <w:spacing w:after="0"/>
        <w:ind w:left="0"/>
        <w:jc w:val="both"/>
      </w:pPr>
      <w:r>
        <w:rPr>
          <w:rFonts w:ascii="Times New Roman"/>
          <w:b w:val="false"/>
          <w:i w:val="false"/>
          <w:color w:val="000000"/>
          <w:sz w:val="28"/>
        </w:rPr>
        <w:t>
      323-73) азаматтарға құрамында есірткі, психотроптық заттар мен прекурсорлар бар дәрілік препараттарды босату құқығы берілген лауазымдар мен ұйымдар тізбесін есірткі, психотроптық заттар, сол тектестер мен прекурсорлар айналымы саласындағы уәкілетті мемлекеттік органмен және ветеринария саласындағы уәкілетті органмен келісу бойынша айқындау;</w:t>
      </w:r>
    </w:p>
    <w:bookmarkEnd w:id="14"/>
    <w:bookmarkStart w:name="z22" w:id="15"/>
    <w:p>
      <w:pPr>
        <w:spacing w:after="0"/>
        <w:ind w:left="0"/>
        <w:jc w:val="both"/>
      </w:pPr>
      <w:r>
        <w:rPr>
          <w:rFonts w:ascii="Times New Roman"/>
          <w:b w:val="false"/>
          <w:i w:val="false"/>
          <w:color w:val="000000"/>
          <w:sz w:val="28"/>
        </w:rPr>
        <w:t>
      323-74) ашық деректердің интернет-порталында орналастырылатын мемлекеттік органдардың ашық деректерінің бірыңғай тізбесіне сәйкес айқындалатын ресми статистикалық және өзге де ақпаратты ашық қолжетімді орналастыру арқылы қоғам мен мемлекетті денсаулық сақтау жүйесінің жай-күйі туралы объективті ақпаратпен қамтамасыз ету;</w:t>
      </w:r>
    </w:p>
    <w:bookmarkEnd w:id="15"/>
    <w:bookmarkStart w:name="z23" w:id="16"/>
    <w:p>
      <w:pPr>
        <w:spacing w:after="0"/>
        <w:ind w:left="0"/>
        <w:jc w:val="both"/>
      </w:pPr>
      <w:r>
        <w:rPr>
          <w:rFonts w:ascii="Times New Roman"/>
          <w:b w:val="false"/>
          <w:i w:val="false"/>
          <w:color w:val="000000"/>
          <w:sz w:val="28"/>
        </w:rPr>
        <w:t>
      323-75) мерзімінен бұрын жазылып шыққан ретінде сот қаулысымен шығарылғандардан басқа, психикаға белсенді әсер ететін заттарды тұтынумен байланысты мәжбүрлеп емдеуде болған адамдардың психикалық денсаулық саласында медициналық көмек көрсететін ұйымнан шығарылғаннан кейін демеп емдеуден өту тәртібін айқындау;</w:t>
      </w:r>
    </w:p>
    <w:bookmarkEnd w:id="16"/>
    <w:bookmarkStart w:name="z24" w:id="17"/>
    <w:p>
      <w:pPr>
        <w:spacing w:after="0"/>
        <w:ind w:left="0"/>
        <w:jc w:val="both"/>
      </w:pPr>
      <w:r>
        <w:rPr>
          <w:rFonts w:ascii="Times New Roman"/>
          <w:b w:val="false"/>
          <w:i w:val="false"/>
          <w:color w:val="000000"/>
          <w:sz w:val="28"/>
        </w:rPr>
        <w:t>
      323-76) бюджеттік жоспарлау жөніндегі орталық уәкілетті органмен келісу бойынша зерттеулер, консалтингтік көрсетілетін қызметтер құнының тәртібін айқындау;</w:t>
      </w:r>
    </w:p>
    <w:bookmarkEnd w:id="17"/>
    <w:bookmarkStart w:name="z25" w:id="18"/>
    <w:p>
      <w:pPr>
        <w:spacing w:after="0"/>
        <w:ind w:left="0"/>
        <w:jc w:val="both"/>
      </w:pPr>
      <w:r>
        <w:rPr>
          <w:rFonts w:ascii="Times New Roman"/>
          <w:b w:val="false"/>
          <w:i w:val="false"/>
          <w:color w:val="000000"/>
          <w:sz w:val="28"/>
        </w:rPr>
        <w:t>
      323-77) бюджеттік жоспарлау жөніндегі орталық уәкілетті органмен келісу бойынша мемлекеттік тапсырма құнының тәртібін айқындау;</w:t>
      </w:r>
    </w:p>
    <w:bookmarkEnd w:id="18"/>
    <w:bookmarkStart w:name="z26" w:id="19"/>
    <w:p>
      <w:pPr>
        <w:spacing w:after="0"/>
        <w:ind w:left="0"/>
        <w:jc w:val="both"/>
      </w:pPr>
      <w:r>
        <w:rPr>
          <w:rFonts w:ascii="Times New Roman"/>
          <w:b w:val="false"/>
          <w:i w:val="false"/>
          <w:color w:val="000000"/>
          <w:sz w:val="28"/>
        </w:rPr>
        <w:t>
      323-78) заңды тұлғаларға трансферттер бөлу арқылы бюджеттен әлеуметтік медициналық сақтандыру қорына шығыстарды жоспарлау, бюджет қаражатының пайдалану туралы есептілік жасау тәртібін, оның нысандары мен ұсынылу мерзімдерін, сондай-ақ бюджет қаражатын пайдаланудың барысы мен нәтижелері туралы берілетін ақпаратқа қойылатын талаптарды бюджеттік жоспарлау жөніндегі және бюджетті атқару жөніндегі орталық уәкілетті органдармен келісу бойынша әзірлеу және бекіту;</w:t>
      </w:r>
    </w:p>
    <w:bookmarkEnd w:id="19"/>
    <w:bookmarkStart w:name="z27" w:id="20"/>
    <w:p>
      <w:pPr>
        <w:spacing w:after="0"/>
        <w:ind w:left="0"/>
        <w:jc w:val="both"/>
      </w:pPr>
      <w:r>
        <w:rPr>
          <w:rFonts w:ascii="Times New Roman"/>
          <w:b w:val="false"/>
          <w:i w:val="false"/>
          <w:color w:val="000000"/>
          <w:sz w:val="28"/>
        </w:rPr>
        <w:t>
      323-79) нысаналы жарнаның пайдаланылуы туралы есептілікті жасау тәртібін, оны ұсыну нысандары мен мерзімдерін, сондай-ақ нысаналы жарнаны пайдалану барысы мен нәтижелері туралы ұсынылатын ақпаратқа қойылатын талаптарды бюджетті атқару жөніндегі орталық уәкілетті органмен келісу бойынша айқындау;".</w:t>
      </w:r>
    </w:p>
    <w:bookmarkEnd w:id="20"/>
    <w:bookmarkStart w:name="z28" w:id="21"/>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