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dfc2" w14:textId="228d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жағдай салдарынан тұрғын үйсіз қалған азаматтарға тұрғын үй беру қағидаларын бекіту туралы" 2014 жылғы 21 қарашадағы № 1222 және "Табиғи сипаттағы төтенше жағдайлар салдарынан зардап шеккендерге келтірілген зиянды (нұқсанды) өтеу қағидаларын бекіту туралы" 2014 жылғы 19 желтоқсандағы № 1358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16 сәуірдегі № 241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Төтенше жағдай салдарынан тұрғын үйсіз қалған азаматтарға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"4) тұрғынжай – тұрақты тұруға арналған және сол үшін пайдаланылатын жеке тұрғынжай бірлігі (дара тұрғын үй, пәтер, жатақханадағы бөлме, модульдік (мобильді) тұрғын үй), сондай-ақ төтенше жағдай кезінде уақытша (маусымдық) тұруға арналған, қираған немесе тұруға жарамсыз болып қалған, төтенше жағдай жарияланған кезде меншігінде Қазақстан Республикасының аумағында басқа тұрғынжайы жоқ зардап шеккен адамның меншігінде кемінде екі жыл тұрған құрылыс;";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11" w:id="6"/>
    <w:p>
      <w:pPr>
        <w:spacing w:after="0"/>
        <w:ind w:left="0"/>
        <w:jc w:val="both"/>
      </w:pPr>
      <w:r>
        <w:rPr>
          <w:rFonts w:ascii="Times New Roman"/>
          <w:b w:val="false"/>
          <w:i w:val="false"/>
          <w:color w:val="000000"/>
          <w:sz w:val="28"/>
        </w:rPr>
        <w:t>
      "5) жылжымайтын мүліктің жоқ (бар) екендігі туралы "Азаматтарға арналған үкімет" мемлекеттік корпорациясы берген анықтама.</w:t>
      </w:r>
    </w:p>
    <w:bookmarkEnd w:id="6"/>
    <w:bookmarkStart w:name="z12" w:id="7"/>
    <w:p>
      <w:pPr>
        <w:spacing w:after="0"/>
        <w:ind w:left="0"/>
        <w:jc w:val="both"/>
      </w:pPr>
      <w:r>
        <w:rPr>
          <w:rFonts w:ascii="Times New Roman"/>
          <w:b w:val="false"/>
          <w:i w:val="false"/>
          <w:color w:val="000000"/>
          <w:sz w:val="28"/>
        </w:rPr>
        <w:t>
      Қазақстан Республикасының аумағында жалғыз тұрғынжайы болып табылатын уақытша (маусымдық) тұруға арналған құрылыста тұратын азаматтар жұбайында (зайыбында) және кәмелетке толмаған балаларында жылжымайтын мүліктің жоқ (бар) екендігі туралы "Азаматтарға арналған үкімет" мемлекеттік корпорациясы берген анықтаманы және төтенше жағдай жарияланған кезде кемінде екі жыл меншігінде тұрған уақытша (маусымдық) тұруға арналған құрылысқа растайтын құжаттарды қосымша ұсынады;";</w:t>
      </w:r>
    </w:p>
    <w:bookmarkEnd w:id="7"/>
    <w:bookmarkStart w:name="z13" w:id="8"/>
    <w:p>
      <w:pPr>
        <w:spacing w:after="0"/>
        <w:ind w:left="0"/>
        <w:jc w:val="both"/>
      </w:pPr>
      <w:r>
        <w:rPr>
          <w:rFonts w:ascii="Times New Roman"/>
          <w:b w:val="false"/>
          <w:i w:val="false"/>
          <w:color w:val="000000"/>
          <w:sz w:val="28"/>
        </w:rPr>
        <w:t xml:space="preserve">
      2)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Қазақстан Республикасының Үкіметі ҚАУЛЫ ЕТЕДІ:";</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әзірленді және табиғи сипаттағы төтенше жағдай салдарынан жеке тұлғаның денсаулығы мен мүлкіне келтірілген зиянды (нұқсанды) өтеу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20" w:id="12"/>
    <w:p>
      <w:pPr>
        <w:spacing w:after="0"/>
        <w:ind w:left="0"/>
        <w:jc w:val="both"/>
      </w:pPr>
      <w:r>
        <w:rPr>
          <w:rFonts w:ascii="Times New Roman"/>
          <w:b w:val="false"/>
          <w:i w:val="false"/>
          <w:color w:val="000000"/>
          <w:sz w:val="28"/>
        </w:rPr>
        <w:t>
      "Кейбір жағдайларда табиғи сипаттағы төтенше жағдайлар кезінде тұрғынжайға уақытша (маусымдық) тұруға арналған, қираған немесе меншік иелері мен олардың отбасыларының тұруына жарамсыз болып қалған, әкімшілік аумақтық бірліктің аумағында төтенше жағдай жарияланған кезде меншігінде басқа тұрғынжайы жоқ зардап шеккен адамның меншігінде кемінде екі жыл тұрған құрылыс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End w:id="13"/>
    <w:bookmarkStart w:name="z23" w:id="14"/>
    <w:p>
      <w:pPr>
        <w:spacing w:after="0"/>
        <w:ind w:left="0"/>
        <w:jc w:val="both"/>
      </w:pPr>
      <w:r>
        <w:rPr>
          <w:rFonts w:ascii="Times New Roman"/>
          <w:b w:val="false"/>
          <w:i w:val="false"/>
          <w:color w:val="000000"/>
          <w:sz w:val="28"/>
        </w:rPr>
        <w:t>
      1) осы Қағидалардың 2-тармағында көзделген тұрғын үй, пәтер немесе уақытша (маусымдық) тұруға арналған құрылыс;</w:t>
      </w:r>
    </w:p>
    <w:bookmarkEnd w:id="14"/>
    <w:bookmarkStart w:name="z24" w:id="15"/>
    <w:p>
      <w:pPr>
        <w:spacing w:after="0"/>
        <w:ind w:left="0"/>
        <w:jc w:val="both"/>
      </w:pPr>
      <w:r>
        <w:rPr>
          <w:rFonts w:ascii="Times New Roman"/>
          <w:b w:val="false"/>
          <w:i w:val="false"/>
          <w:color w:val="000000"/>
          <w:sz w:val="28"/>
        </w:rPr>
        <w:t>
      2) ауылшаруашылық жануарлары;</w:t>
      </w:r>
    </w:p>
    <w:bookmarkEnd w:id="15"/>
    <w:bookmarkStart w:name="z25" w:id="16"/>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16"/>
    <w:bookmarkStart w:name="z26" w:id="17"/>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17"/>
    <w:bookmarkStart w:name="z27" w:id="18"/>
    <w:p>
      <w:pPr>
        <w:spacing w:after="0"/>
        <w:ind w:left="0"/>
        <w:jc w:val="both"/>
      </w:pPr>
      <w:r>
        <w:rPr>
          <w:rFonts w:ascii="Times New Roman"/>
          <w:b w:val="false"/>
          <w:i w:val="false"/>
          <w:color w:val="000000"/>
          <w:sz w:val="28"/>
        </w:rPr>
        <w:t>
      5) ұйықтауға арналған жиһаз заттары – кереует (диван);</w:t>
      </w:r>
    </w:p>
    <w:bookmarkEnd w:id="18"/>
    <w:bookmarkStart w:name="z28" w:id="19"/>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19"/>
    <w:bookmarkStart w:name="z29" w:id="20"/>
    <w:p>
      <w:pPr>
        <w:spacing w:after="0"/>
        <w:ind w:left="0"/>
        <w:jc w:val="both"/>
      </w:pPr>
      <w:r>
        <w:rPr>
          <w:rFonts w:ascii="Times New Roman"/>
          <w:b w:val="false"/>
          <w:i w:val="false"/>
          <w:color w:val="000000"/>
          <w:sz w:val="28"/>
        </w:rPr>
        <w:t>
      7) киім күтіміне арналған заттар – кір жуғыш машина;</w:t>
      </w:r>
    </w:p>
    <w:bookmarkEnd w:id="20"/>
    <w:bookmarkStart w:name="z30" w:id="21"/>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21"/>
    <w:bookmarkStart w:name="z31" w:id="22"/>
    <w:p>
      <w:pPr>
        <w:spacing w:after="0"/>
        <w:ind w:left="0"/>
        <w:jc w:val="both"/>
      </w:pPr>
      <w:r>
        <w:rPr>
          <w:rFonts w:ascii="Times New Roman"/>
          <w:b w:val="false"/>
          <w:i w:val="false"/>
          <w:color w:val="000000"/>
          <w:sz w:val="28"/>
        </w:rPr>
        <w:t>
      9) осы Қағидалардың 2-тармағында көзделген тұрғын үйлердің, пәтерлердің немесе уақытша (маусымдық) тұруға арналған құрылыстардың жылу бөлетін құрылғыларына арналған тұрмыстық отын қоры;</w:t>
      </w:r>
    </w:p>
    <w:bookmarkEnd w:id="22"/>
    <w:bookmarkStart w:name="z32" w:id="23"/>
    <w:p>
      <w:pPr>
        <w:spacing w:after="0"/>
        <w:ind w:left="0"/>
        <w:jc w:val="both"/>
      </w:pPr>
      <w:r>
        <w:rPr>
          <w:rFonts w:ascii="Times New Roman"/>
          <w:b w:val="false"/>
          <w:i w:val="false"/>
          <w:color w:val="000000"/>
          <w:sz w:val="28"/>
        </w:rPr>
        <w:t>
      10) мүгедектігі бар адамдардың жүріп-тұруын қамтамасыз ететін арнайы құрал – кресло-арба.</w:t>
      </w:r>
    </w:p>
    <w:bookmarkEnd w:id="23"/>
    <w:bookmarkStart w:name="z33" w:id="24"/>
    <w:p>
      <w:pPr>
        <w:spacing w:after="0"/>
        <w:ind w:left="0"/>
        <w:jc w:val="both"/>
      </w:pPr>
      <w:r>
        <w:rPr>
          <w:rFonts w:ascii="Times New Roman"/>
          <w:b w:val="false"/>
          <w:i w:val="false"/>
          <w:color w:val="000000"/>
          <w:sz w:val="28"/>
        </w:rPr>
        <w:t>
      Осы тармақтың 2) тармақшасына сәйкес табиғи сипаттағы төтенше жағдайлар салдарынан зардап шеккендерге келтірілген зиянды (нұқсанды) өтеу агроөнеркәсіптік кешен саласындағы уәкілетті орган айқындайтын тәртіппен жүзеге асырылады.</w:t>
      </w:r>
    </w:p>
    <w:bookmarkEnd w:id="24"/>
    <w:bookmarkStart w:name="z34" w:id="25"/>
    <w:p>
      <w:pPr>
        <w:spacing w:after="0"/>
        <w:ind w:left="0"/>
        <w:jc w:val="both"/>
      </w:pPr>
      <w:r>
        <w:rPr>
          <w:rFonts w:ascii="Times New Roman"/>
          <w:b w:val="false"/>
          <w:i w:val="false"/>
          <w:color w:val="000000"/>
          <w:sz w:val="28"/>
        </w:rPr>
        <w:t>
      Осы тармақтың 3) – 10)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w:t>
      </w:r>
    </w:p>
    <w:bookmarkEnd w:id="25"/>
    <w:bookmarkStart w:name="z35" w:id="26"/>
    <w:p>
      <w:pPr>
        <w:spacing w:after="0"/>
        <w:ind w:left="0"/>
        <w:jc w:val="both"/>
      </w:pPr>
      <w:r>
        <w:rPr>
          <w:rFonts w:ascii="Times New Roman"/>
          <w:b w:val="false"/>
          <w:i w:val="false"/>
          <w:color w:val="000000"/>
          <w:sz w:val="28"/>
        </w:rPr>
        <w:t>
      мынадай мазмұндағы 4-2-тармақпен толықтырылсын:</w:t>
      </w:r>
    </w:p>
    <w:bookmarkEnd w:id="26"/>
    <w:bookmarkStart w:name="z36" w:id="27"/>
    <w:p>
      <w:pPr>
        <w:spacing w:after="0"/>
        <w:ind w:left="0"/>
        <w:jc w:val="both"/>
      </w:pPr>
      <w:r>
        <w:rPr>
          <w:rFonts w:ascii="Times New Roman"/>
          <w:b w:val="false"/>
          <w:i w:val="false"/>
          <w:color w:val="000000"/>
          <w:sz w:val="28"/>
        </w:rPr>
        <w:t>
      "4-2. Комиссияның көктемгі су тасқыны құбылыстарына байланысты төтенше жағдай салдарынан тұрғынжайды су басуына байланысты келтірілген зиянды (нұқсанды) бағалауды және оның мөлшерін айқындауды жүргізуі мүмкін болмаған жағдайда зиянды (нұқсанды) өтеу Қазақстан Республикасы Стратегиялық жоспарлау және реформалар агенттігінің Ұлттық статистика бюросы қалыптастыратын ресми статистикалық ақпаратта белгіленген бөлшек сауда бағаларына сәйкес жүзеге асырылады.</w:t>
      </w:r>
    </w:p>
    <w:bookmarkEnd w:id="27"/>
    <w:bookmarkStart w:name="z37" w:id="28"/>
    <w:p>
      <w:pPr>
        <w:spacing w:after="0"/>
        <w:ind w:left="0"/>
        <w:jc w:val="both"/>
      </w:pPr>
      <w:r>
        <w:rPr>
          <w:rFonts w:ascii="Times New Roman"/>
          <w:b w:val="false"/>
          <w:i w:val="false"/>
          <w:color w:val="000000"/>
          <w:sz w:val="28"/>
        </w:rPr>
        <w:t>
      Бұл ретте зиянды (нұқсанды) өтеудің жалпы сомасы 150 айлық есептік көрсеткіштен аспауға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"5.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 1-қосымшаға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1" w:id="30"/>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43" w:id="31"/>
    <w:p>
      <w:pPr>
        <w:spacing w:after="0"/>
        <w:ind w:left="0"/>
        <w:jc w:val="both"/>
      </w:pPr>
      <w:r>
        <w:rPr>
          <w:rFonts w:ascii="Times New Roman"/>
          <w:b w:val="false"/>
          <w:i w:val="false"/>
          <w:color w:val="000000"/>
          <w:sz w:val="28"/>
        </w:rPr>
        <w:t>
      "15.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31"/>
    <w:bookmarkStart w:name="z44"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