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392e" w14:textId="7263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16 шiлдедегi № 563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"15-3) әлеуметтік маңызы бар азық-түлік тауарларының бағасын тұрақтандыру тетіктерін іске асыратын мамандандырылған ұйымдардың тізбесін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"229) карантинге жатқызылған өнімге фитосанитариялық сертификаттар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"471)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 олар "электрондық үкімет" ақпараттық-коммуникациялық инфрақұрылым объектісінде орналастырылады;";</w:t>
      </w:r>
    </w:p>
    <w:bookmarkEnd w:id="5"/>
    <w:bookmarkStart w:name="z14" w:id="6"/>
    <w:p>
      <w:pPr>
        <w:spacing w:after="0"/>
        <w:ind w:left="0"/>
        <w:jc w:val="both"/>
      </w:pPr>
      <w:r>
        <w:rPr>
          <w:rFonts w:ascii="Times New Roman"/>
          <w:b w:val="false"/>
          <w:i w:val="false"/>
          <w:color w:val="000000"/>
          <w:sz w:val="28"/>
        </w:rPr>
        <w:t>
      мынадай мазмұндағы 471-1) тармақшамен толықтырылсын:</w:t>
      </w:r>
    </w:p>
    <w:bookmarkEnd w:id="6"/>
    <w:bookmarkStart w:name="z15" w:id="7"/>
    <w:p>
      <w:pPr>
        <w:spacing w:after="0"/>
        <w:ind w:left="0"/>
        <w:jc w:val="both"/>
      </w:pPr>
      <w:r>
        <w:rPr>
          <w:rFonts w:ascii="Times New Roman"/>
          <w:b w:val="false"/>
          <w:i w:val="false"/>
          <w:color w:val="000000"/>
          <w:sz w:val="28"/>
        </w:rPr>
        <w:t>
      "471-1) мемлекеттік қаржылай емес қолдау тәртібін, нысандарын, мемлекеттік қаржылай емес қолдауға жататын жеке кәсіпкерлік субъектілері қызметін жүзеге асыратын экономика саласын (салаларын), мемлекеттік қаржылай емес қолдау көрсету үшін тартылатын заңды тұлғаны (тұлғаларды) және мемлекеттік қаржылай емес қолдау көрсетуге қажетті басқа да шарттарды әзірлейді және кәсіпкерлік жөніндегі уәкілетті органмен келісу бойынша бекітеді;";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508-44)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508-47) тармақша</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"508-47) балық аулауды жүргізу үшін бекітіп берілген балық шаруашылығы су айдындарын және (немесе) учаскелерін балық өсіруді (аквашаруашылықты) жүргізуге арналған балық шаруашылығы су айдындарына және (немесе) учаскелеріне ауыстыру қағидаларын әзірлейді және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508-65)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508-93) тармақша</w:t>
      </w:r>
      <w:r>
        <w:rPr>
          <w:rFonts w:ascii="Times New Roman"/>
          <w:b w:val="false"/>
          <w:i w:val="false"/>
          <w:color w:val="000000"/>
          <w:sz w:val="28"/>
        </w:rPr>
        <w:t xml:space="preserve"> мынадай редакцияда жазылсын:</w:t>
      </w:r>
    </w:p>
    <w:bookmarkStart w:name="z23" w:id="9"/>
    <w:p>
      <w:pPr>
        <w:spacing w:after="0"/>
        <w:ind w:left="0"/>
        <w:jc w:val="both"/>
      </w:pPr>
      <w:r>
        <w:rPr>
          <w:rFonts w:ascii="Times New Roman"/>
          <w:b w:val="false"/>
          <w:i w:val="false"/>
          <w:color w:val="000000"/>
          <w:sz w:val="28"/>
        </w:rPr>
        <w:t xml:space="preserve">
      "508-93) өз құзыреті шегінде Қазақстан Республикасы Кәсіпкерлік кодексінің 143-бабының 1-тармағында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жүргізу графиктерін және бақылау мен қадағалау субъектісіне (объектісіне) бару арқылы жүргізілетін профилактикалық бақылаудың жартыжылдық тізімдерін әзірлейді;";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508-110)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508-115) тармақша</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"508-115) балық ресурстары мен басқа да су жануарлары объектілерін, олардың бөліктері мен дериваттарын пайдалануға шектеулер мен тыйымдарды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10"/>
    <w:bookmarkStart w:name="z27" w:id="11"/>
    <w:p>
      <w:pPr>
        <w:spacing w:after="0"/>
        <w:ind w:left="0"/>
        <w:jc w:val="both"/>
      </w:pPr>
      <w:r>
        <w:rPr>
          <w:rFonts w:ascii="Times New Roman"/>
          <w:b w:val="false"/>
          <w:i w:val="false"/>
          <w:color w:val="000000"/>
          <w:sz w:val="28"/>
        </w:rPr>
        <w:t>
      мынадай мазмұндағы 508-123), 508-124), 508-125), 508-126), 508-127), 508-128), 508-129), 508-130), 508-131), 508-132), 508-133) және 508-134) тармақшалармен толықтырылсын:</w:t>
      </w:r>
    </w:p>
    <w:bookmarkEnd w:id="11"/>
    <w:bookmarkStart w:name="z28" w:id="12"/>
    <w:p>
      <w:pPr>
        <w:spacing w:after="0"/>
        <w:ind w:left="0"/>
        <w:jc w:val="both"/>
      </w:pPr>
      <w:r>
        <w:rPr>
          <w:rFonts w:ascii="Times New Roman"/>
          <w:b w:val="false"/>
          <w:i w:val="false"/>
          <w:color w:val="000000"/>
          <w:sz w:val="28"/>
        </w:rPr>
        <w:t>
      "508-123) балықтар мен басқа да су жануарларын қорғау, өсімін молайту және пайдалану мәселелері бойынша сотқа талап қою дайындайды және ұсынады;</w:t>
      </w:r>
    </w:p>
    <w:bookmarkEnd w:id="12"/>
    <w:bookmarkStart w:name="z29" w:id="13"/>
    <w:p>
      <w:pPr>
        <w:spacing w:after="0"/>
        <w:ind w:left="0"/>
        <w:jc w:val="both"/>
      </w:pPr>
      <w:r>
        <w:rPr>
          <w:rFonts w:ascii="Times New Roman"/>
          <w:b w:val="false"/>
          <w:i w:val="false"/>
          <w:color w:val="000000"/>
          <w:sz w:val="28"/>
        </w:rPr>
        <w:t>
      508-124) балық өнімдерін қайта өңдеуді субсидиялау қағидаларын әзірлейді және бекітеді;</w:t>
      </w:r>
    </w:p>
    <w:bookmarkEnd w:id="13"/>
    <w:bookmarkStart w:name="z30" w:id="14"/>
    <w:p>
      <w:pPr>
        <w:spacing w:after="0"/>
        <w:ind w:left="0"/>
        <w:jc w:val="both"/>
      </w:pPr>
      <w:r>
        <w:rPr>
          <w:rFonts w:ascii="Times New Roman"/>
          <w:b w:val="false"/>
          <w:i w:val="false"/>
          <w:color w:val="000000"/>
          <w:sz w:val="28"/>
        </w:rPr>
        <w:t>
      508-125) балық шаруашылығы субъектілеріне кредит беру кезінде сыйақы мөлшерлемелерін субсидиялау қағидаларын әзірлейді және бекітеді;</w:t>
      </w:r>
    </w:p>
    <w:bookmarkEnd w:id="14"/>
    <w:bookmarkStart w:name="z31" w:id="15"/>
    <w:p>
      <w:pPr>
        <w:spacing w:after="0"/>
        <w:ind w:left="0"/>
        <w:jc w:val="both"/>
      </w:pPr>
      <w:r>
        <w:rPr>
          <w:rFonts w:ascii="Times New Roman"/>
          <w:b w:val="false"/>
          <w:i w:val="false"/>
          <w:color w:val="000000"/>
          <w:sz w:val="28"/>
        </w:rPr>
        <w:t>
      508-126)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және инвесторға қойылатын біліктілік талаптарын әзірлейді және бекітеді;</w:t>
      </w:r>
    </w:p>
    <w:bookmarkEnd w:id="15"/>
    <w:bookmarkStart w:name="z32" w:id="16"/>
    <w:p>
      <w:pPr>
        <w:spacing w:after="0"/>
        <w:ind w:left="0"/>
        <w:jc w:val="both"/>
      </w:pPr>
      <w:r>
        <w:rPr>
          <w:rFonts w:ascii="Times New Roman"/>
          <w:b w:val="false"/>
          <w:i w:val="false"/>
          <w:color w:val="000000"/>
          <w:sz w:val="28"/>
        </w:rPr>
        <w:t>
      508-127) балық шаруашылығы су айдындарын және (немесе) учаскелерін бекітіп беру және (немесе) қайта бекітіп беру жөнінде шешімдер қабылдайды;</w:t>
      </w:r>
    </w:p>
    <w:bookmarkEnd w:id="16"/>
    <w:bookmarkStart w:name="z33" w:id="17"/>
    <w:p>
      <w:pPr>
        <w:spacing w:after="0"/>
        <w:ind w:left="0"/>
        <w:jc w:val="both"/>
      </w:pPr>
      <w:r>
        <w:rPr>
          <w:rFonts w:ascii="Times New Roman"/>
          <w:b w:val="false"/>
          <w:i w:val="false"/>
          <w:color w:val="000000"/>
          <w:sz w:val="28"/>
        </w:rPr>
        <w:t>
      508-128) балық аулауды жүргізу үшін бекітіп берілген балық шаруашылығы су айдындарын және (немесе) учаскелерін балық өсіруді (аквашаруашылықты) жүргізуге арналған балық шаруашылығы су айдындарына және (немесе) учаскелеріне ауыстыру жөнінде шешімдер қабылдайды;</w:t>
      </w:r>
    </w:p>
    <w:bookmarkEnd w:id="17"/>
    <w:bookmarkStart w:name="z34" w:id="18"/>
    <w:p>
      <w:pPr>
        <w:spacing w:after="0"/>
        <w:ind w:left="0"/>
        <w:jc w:val="both"/>
      </w:pPr>
      <w:r>
        <w:rPr>
          <w:rFonts w:ascii="Times New Roman"/>
          <w:b w:val="false"/>
          <w:i w:val="false"/>
          <w:color w:val="000000"/>
          <w:sz w:val="28"/>
        </w:rPr>
        <w:t>
      508-129) балық шаруашылығы саласындағы инвестициялық жобаларды іске асыру үшін балық шаруашылығы су айдындарын және (немесе) учаскелерін бекітіп беру туралы шешімдер қабылдайды;</w:t>
      </w:r>
    </w:p>
    <w:bookmarkEnd w:id="18"/>
    <w:bookmarkStart w:name="z35" w:id="19"/>
    <w:p>
      <w:pPr>
        <w:spacing w:after="0"/>
        <w:ind w:left="0"/>
        <w:jc w:val="both"/>
      </w:pPr>
      <w:r>
        <w:rPr>
          <w:rFonts w:ascii="Times New Roman"/>
          <w:b w:val="false"/>
          <w:i w:val="false"/>
          <w:color w:val="000000"/>
          <w:sz w:val="28"/>
        </w:rPr>
        <w:t>
      508-130) бұзылуы жедел ден қою шараларын қолдануға алып келетін талаптардың тізбесін айқындайды, сондай-ақ талаптарды нақты бұзуға қатысты осы шараның қолданыс мерзімін көрсете отырып, жедел ден қою шарасының нақты түрін (қажет болған кезде) айқындайды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End w:id="19"/>
    <w:bookmarkStart w:name="z36" w:id="20"/>
    <w:p>
      <w:pPr>
        <w:spacing w:after="0"/>
        <w:ind w:left="0"/>
        <w:jc w:val="both"/>
      </w:pPr>
      <w:r>
        <w:rPr>
          <w:rFonts w:ascii="Times New Roman"/>
          <w:b w:val="false"/>
          <w:i w:val="false"/>
          <w:color w:val="000000"/>
          <w:sz w:val="28"/>
        </w:rPr>
        <w:t>
      508-131) мына:</w:t>
      </w:r>
    </w:p>
    <w:bookmarkEnd w:id="20"/>
    <w:bookmarkStart w:name="z37" w:id="21"/>
    <w:p>
      <w:pPr>
        <w:spacing w:after="0"/>
        <w:ind w:left="0"/>
        <w:jc w:val="both"/>
      </w:pPr>
      <w:r>
        <w:rPr>
          <w:rFonts w:ascii="Times New Roman"/>
          <w:b w:val="false"/>
          <w:i w:val="false"/>
          <w:color w:val="000000"/>
          <w:sz w:val="28"/>
        </w:rPr>
        <w:t>
      өсімдіктер карантині;</w:t>
      </w:r>
    </w:p>
    <w:bookmarkEnd w:id="21"/>
    <w:bookmarkStart w:name="z38" w:id="22"/>
    <w:p>
      <w:pPr>
        <w:spacing w:after="0"/>
        <w:ind w:left="0"/>
        <w:jc w:val="both"/>
      </w:pPr>
      <w:r>
        <w:rPr>
          <w:rFonts w:ascii="Times New Roman"/>
          <w:b w:val="false"/>
          <w:i w:val="false"/>
          <w:color w:val="000000"/>
          <w:sz w:val="28"/>
        </w:rPr>
        <w:t>
      өсімдіктерді қорғау;</w:t>
      </w:r>
    </w:p>
    <w:bookmarkEnd w:id="22"/>
    <w:bookmarkStart w:name="z39" w:id="23"/>
    <w:p>
      <w:pPr>
        <w:spacing w:after="0"/>
        <w:ind w:left="0"/>
        <w:jc w:val="both"/>
      </w:pPr>
      <w:r>
        <w:rPr>
          <w:rFonts w:ascii="Times New Roman"/>
          <w:b w:val="false"/>
          <w:i w:val="false"/>
          <w:color w:val="000000"/>
          <w:sz w:val="28"/>
        </w:rPr>
        <w:t>
      ветеринария салаларында тергеп-тексеру жүргізу тәртібін әзірлейді және бекітеді;</w:t>
      </w:r>
    </w:p>
    <w:bookmarkEnd w:id="23"/>
    <w:bookmarkStart w:name="z40" w:id="24"/>
    <w:p>
      <w:pPr>
        <w:spacing w:after="0"/>
        <w:ind w:left="0"/>
        <w:jc w:val="both"/>
      </w:pPr>
      <w:r>
        <w:rPr>
          <w:rFonts w:ascii="Times New Roman"/>
          <w:b w:val="false"/>
          <w:i w:val="false"/>
          <w:color w:val="000000"/>
          <w:sz w:val="28"/>
        </w:rPr>
        <w:t>
      508-132) облыстардың, республикалық маңызы бар қалалардың, астананың жергілікті атқарушы органдарының қызметіне балық ресурстарын және басқа да су жануарларын қорғау, өсiмiн молайту және пайдалану саласында мерзімді тексеру жүргізудің жартыжылдық жоспарларын әзірлейді және бекітеді;</w:t>
      </w:r>
    </w:p>
    <w:bookmarkEnd w:id="24"/>
    <w:bookmarkStart w:name="z41" w:id="25"/>
    <w:p>
      <w:pPr>
        <w:spacing w:after="0"/>
        <w:ind w:left="0"/>
        <w:jc w:val="both"/>
      </w:pPr>
      <w:r>
        <w:rPr>
          <w:rFonts w:ascii="Times New Roman"/>
          <w:b w:val="false"/>
          <w:i w:val="false"/>
          <w:color w:val="000000"/>
          <w:sz w:val="28"/>
        </w:rPr>
        <w:t>
      508-133) жедел ден қою шараларын қолдану туралы қаулының нысанын әзірлейді және бекітеді;</w:t>
      </w:r>
    </w:p>
    <w:bookmarkEnd w:id="25"/>
    <w:bookmarkStart w:name="z42" w:id="26"/>
    <w:p>
      <w:pPr>
        <w:spacing w:after="0"/>
        <w:ind w:left="0"/>
        <w:jc w:val="both"/>
      </w:pPr>
      <w:r>
        <w:rPr>
          <w:rFonts w:ascii="Times New Roman"/>
          <w:b w:val="false"/>
          <w:i w:val="false"/>
          <w:color w:val="000000"/>
          <w:sz w:val="28"/>
        </w:rPr>
        <w:t>
      508-134) еңбек жөніндегі уәкілетті мемлекеттік органмен келісуі бойынша ұйымдардың еңбек жөніндегі үлгілік нормалар мен нормативтерді әзірлейді және бекітеді.".</w:t>
      </w:r>
    </w:p>
    <w:bookmarkEnd w:id="26"/>
    <w:bookmarkStart w:name="z43" w:id="27"/>
    <w:p>
      <w:pPr>
        <w:spacing w:after="0"/>
        <w:ind w:left="0"/>
        <w:jc w:val="both"/>
      </w:pPr>
      <w:r>
        <w:rPr>
          <w:rFonts w:ascii="Times New Roman"/>
          <w:b w:val="false"/>
          <w:i w:val="false"/>
          <w:color w:val="000000"/>
          <w:sz w:val="28"/>
        </w:rPr>
        <w:t>
      2. Осы қаулының:</w:t>
      </w:r>
    </w:p>
    <w:bookmarkEnd w:id="27"/>
    <w:bookmarkStart w:name="z44" w:id="28"/>
    <w:p>
      <w:pPr>
        <w:spacing w:after="0"/>
        <w:ind w:left="0"/>
        <w:jc w:val="both"/>
      </w:pPr>
      <w:r>
        <w:rPr>
          <w:rFonts w:ascii="Times New Roman"/>
          <w:b w:val="false"/>
          <w:i w:val="false"/>
          <w:color w:val="000000"/>
          <w:sz w:val="28"/>
        </w:rPr>
        <w:t>
      1) 2025 жылғы 31 желтоқсаннан бастап қолданысқа енгізілетін 1-тармағының бесінші абзацын;</w:t>
      </w:r>
    </w:p>
    <w:bookmarkEnd w:id="28"/>
    <w:bookmarkStart w:name="z45" w:id="29"/>
    <w:p>
      <w:pPr>
        <w:spacing w:after="0"/>
        <w:ind w:left="0"/>
        <w:jc w:val="both"/>
      </w:pPr>
      <w:r>
        <w:rPr>
          <w:rFonts w:ascii="Times New Roman"/>
          <w:b w:val="false"/>
          <w:i w:val="false"/>
          <w:color w:val="000000"/>
          <w:sz w:val="28"/>
        </w:rPr>
        <w:t>
      2) 2025 жылғы 1 қаңтардан бастап қолданысқа енгізілетін 1-тармағының жетінші, жиырма бесінші, жиырма алтыншы, жиырма жетінші, отызыншы және отыз тоғызыншы абзацтарын қоспағанда, осы қаулы қол қойылған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