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ead04" w14:textId="82ead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сипаттағы төтенше жағдайлар салдарынан зардап шеккендерге келтірілген зиянды (нұқсанды) өтеу қағидаларын бекіту туралы" Қазақстан Республикасы Үкіметінің 2014 жылғы 19 желтоқсандағы № 1358 қаулысына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2024 жылғы 20 сәуірдегі № 312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"Табиғи сипаттағы төтенше жағдайлар салдарынан зардап шеккендерге келтірілген зиянды (нұқсанды) өтеу қағидаларын бекіту туралы" Қазақстан Республикасы Үкіметінің 2014 жылғы 19 желтоқсандағы № 1358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пен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Табиғи сипаттағы төтенше жағдайлар салдарларынан зардап шеккен адамға келтірілген зиянды (нұқсанды) өтеу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Табиғи сипаттағы төтенше жағдайлар салдарынан зардап шеккендерге келтірілген зиянды (залалды) өтеу Қазақстан Республикасының бюджет заңнамасына сәйкес табиғи сипаттағы төтенше жағдайлардың салдарын жоюға көзделген жергілікті атқарушы органдардың бюджет қаражаты есебінен және (немесе) ұйымдардың қаражаты, азаматтардың, қорлар мен қоғамдық бірлестіктердің ерікті жарналары, Қазақстан Республикасының қолданыстағы заңнамасына қайшы келмейтін өзге де көздер есебінен зардап шеккендердің ең минималды сұранысын қанағаттандыру үшін қажетті шектерде жүзеге асырылады.";</w:t>
      </w:r>
    </w:p>
    <w:bookmarkStart w:name="z5" w:id="3"/>
    <w:p>
      <w:pPr>
        <w:spacing w:after="0"/>
        <w:ind w:left="0"/>
        <w:jc w:val="both"/>
      </w:pPr>
      <w:r>
        <w:rPr>
          <w:rFonts w:ascii="Times New Roman"/>
          <w:b w:val="false"/>
          <w:i w:val="false"/>
          <w:color w:val="000000"/>
          <w:sz w:val="28"/>
        </w:rPr>
        <w:t>
      мынадай мазмұндағы 3-1-тармақпен толықтырылсын:</w:t>
      </w:r>
    </w:p>
    <w:bookmarkEnd w:id="3"/>
    <w:p>
      <w:pPr>
        <w:spacing w:after="0"/>
        <w:ind w:left="0"/>
        <w:jc w:val="both"/>
      </w:pPr>
      <w:r>
        <w:rPr>
          <w:rFonts w:ascii="Times New Roman"/>
          <w:b w:val="false"/>
          <w:i w:val="false"/>
          <w:color w:val="000000"/>
          <w:sz w:val="28"/>
        </w:rPr>
        <w:t>
      "3-1. Зардап шеккендердің ең минималды сұранысын қанағаттандыру үшін қажетті мынадай мүлік өтеледі:</w:t>
      </w:r>
    </w:p>
    <w:bookmarkStart w:name="z6" w:id="4"/>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көзделген тұрғын үй, пәтер немесе уақытша (маусымдық) тұруға арналған құрылыс;</w:t>
      </w:r>
    </w:p>
    <w:bookmarkEnd w:id="4"/>
    <w:bookmarkStart w:name="z7" w:id="5"/>
    <w:p>
      <w:pPr>
        <w:spacing w:after="0"/>
        <w:ind w:left="0"/>
        <w:jc w:val="both"/>
      </w:pPr>
      <w:r>
        <w:rPr>
          <w:rFonts w:ascii="Times New Roman"/>
          <w:b w:val="false"/>
          <w:i w:val="false"/>
          <w:color w:val="000000"/>
          <w:sz w:val="28"/>
        </w:rPr>
        <w:t>
      2) ауылшаруашылық жануарлары;</w:t>
      </w:r>
    </w:p>
    <w:bookmarkEnd w:id="5"/>
    <w:bookmarkStart w:name="z8" w:id="6"/>
    <w:p>
      <w:pPr>
        <w:spacing w:after="0"/>
        <w:ind w:left="0"/>
        <w:jc w:val="both"/>
      </w:pPr>
      <w:r>
        <w:rPr>
          <w:rFonts w:ascii="Times New Roman"/>
          <w:b w:val="false"/>
          <w:i w:val="false"/>
          <w:color w:val="000000"/>
          <w:sz w:val="28"/>
        </w:rPr>
        <w:t>
      3) тағамды сақтауға және дайындауға арналған заттар – тоңазытқыш, газ плитасы (электр плитасы) және ыдыс-аяқ шкафы;</w:t>
      </w:r>
    </w:p>
    <w:bookmarkEnd w:id="6"/>
    <w:bookmarkStart w:name="z9" w:id="7"/>
    <w:p>
      <w:pPr>
        <w:spacing w:after="0"/>
        <w:ind w:left="0"/>
        <w:jc w:val="both"/>
      </w:pPr>
      <w:r>
        <w:rPr>
          <w:rFonts w:ascii="Times New Roman"/>
          <w:b w:val="false"/>
          <w:i w:val="false"/>
          <w:color w:val="000000"/>
          <w:sz w:val="28"/>
        </w:rPr>
        <w:t>
      4) тамақтануға арналған жиһаз заттары – үстел мен орындық;</w:t>
      </w:r>
    </w:p>
    <w:bookmarkEnd w:id="7"/>
    <w:bookmarkStart w:name="z10" w:id="8"/>
    <w:p>
      <w:pPr>
        <w:spacing w:after="0"/>
        <w:ind w:left="0"/>
        <w:jc w:val="both"/>
      </w:pPr>
      <w:r>
        <w:rPr>
          <w:rFonts w:ascii="Times New Roman"/>
          <w:b w:val="false"/>
          <w:i w:val="false"/>
          <w:color w:val="000000"/>
          <w:sz w:val="28"/>
        </w:rPr>
        <w:t>
      5) ұйықтауға арналған жиһаз заттары – кереует (диван);</w:t>
      </w:r>
    </w:p>
    <w:bookmarkEnd w:id="8"/>
    <w:bookmarkStart w:name="z11" w:id="9"/>
    <w:p>
      <w:pPr>
        <w:spacing w:after="0"/>
        <w:ind w:left="0"/>
        <w:jc w:val="both"/>
      </w:pPr>
      <w:r>
        <w:rPr>
          <w:rFonts w:ascii="Times New Roman"/>
          <w:b w:val="false"/>
          <w:i w:val="false"/>
          <w:color w:val="000000"/>
          <w:sz w:val="28"/>
        </w:rPr>
        <w:t>
      6) азаматтарға хабар беру құралдарының заттары – теледидар (радио);</w:t>
      </w:r>
    </w:p>
    <w:bookmarkEnd w:id="9"/>
    <w:bookmarkStart w:name="z12" w:id="10"/>
    <w:p>
      <w:pPr>
        <w:spacing w:after="0"/>
        <w:ind w:left="0"/>
        <w:jc w:val="both"/>
      </w:pPr>
      <w:r>
        <w:rPr>
          <w:rFonts w:ascii="Times New Roman"/>
          <w:b w:val="false"/>
          <w:i w:val="false"/>
          <w:color w:val="000000"/>
          <w:sz w:val="28"/>
        </w:rPr>
        <w:t>
      7) киім күтіміне арналған заттар (кір жуғыш машина);</w:t>
      </w:r>
    </w:p>
    <w:bookmarkEnd w:id="10"/>
    <w:bookmarkStart w:name="z13" w:id="11"/>
    <w:p>
      <w:pPr>
        <w:spacing w:after="0"/>
        <w:ind w:left="0"/>
        <w:jc w:val="both"/>
      </w:pPr>
      <w:r>
        <w:rPr>
          <w:rFonts w:ascii="Times New Roman"/>
          <w:b w:val="false"/>
          <w:i w:val="false"/>
          <w:color w:val="000000"/>
          <w:sz w:val="28"/>
        </w:rPr>
        <w:t>
      8) сумен жабдықтау және жылу беру құралдарының заттары (орталықтандырылған сумен жабдықтау және жылу беру болмаған жағдайда) – су беруге арналған сорғы, су жылытқыш және жылыту қазандығы (тасымалды пеш).</w:t>
      </w:r>
    </w:p>
    <w:bookmarkEnd w:id="11"/>
    <w:bookmarkStart w:name="z14" w:id="12"/>
    <w:p>
      <w:pPr>
        <w:spacing w:after="0"/>
        <w:ind w:left="0"/>
        <w:jc w:val="both"/>
      </w:pPr>
      <w:r>
        <w:rPr>
          <w:rFonts w:ascii="Times New Roman"/>
          <w:b w:val="false"/>
          <w:i w:val="false"/>
          <w:color w:val="000000"/>
          <w:sz w:val="28"/>
        </w:rPr>
        <w:t>
      Осы тармақтың 3) – 8) тармақшаларына сәйкес табиғи сипаттағы төтенше жағдайлар салдарынан зардап шеккендерге келтірілген зиянды (нұқсанды) өтеу келтірілген нұқсанының мөлшерін бағалауға сәйкес жүзеге асырылады, бірақ 150 айлық есептік көрсеткіштен аспайды.";</w:t>
      </w:r>
    </w:p>
    <w:bookmarkEnd w:id="12"/>
    <w:bookmarkStart w:name="z15" w:id="13"/>
    <w:p>
      <w:pPr>
        <w:spacing w:after="0"/>
        <w:ind w:left="0"/>
        <w:jc w:val="both"/>
      </w:pPr>
      <w:r>
        <w:rPr>
          <w:rFonts w:ascii="Times New Roman"/>
          <w:b w:val="false"/>
          <w:i w:val="false"/>
          <w:color w:val="000000"/>
          <w:sz w:val="28"/>
        </w:rPr>
        <w:t>
      мынадай мазмұндағы 4-1-тармақпен толықтырылсын:</w:t>
      </w:r>
    </w:p>
    <w:bookmarkEnd w:id="13"/>
    <w:p>
      <w:pPr>
        <w:spacing w:after="0"/>
        <w:ind w:left="0"/>
        <w:jc w:val="both"/>
      </w:pPr>
      <w:r>
        <w:rPr>
          <w:rFonts w:ascii="Times New Roman"/>
          <w:b w:val="false"/>
          <w:i w:val="false"/>
          <w:color w:val="000000"/>
          <w:sz w:val="28"/>
        </w:rPr>
        <w:t>
      "4-1 Осы Қағидалардың 3-тармағында көзделген зиянды (нұқсанды) өтеу үшін жергілікті атқарушы орган Зардап шеккендерге келтірілген материалдық нұқсанды бағалау және өтеу жөнінде комиссия (бұдан әрі – Комиссия) құрады.</w:t>
      </w:r>
    </w:p>
    <w:bookmarkStart w:name="z16" w:id="14"/>
    <w:p>
      <w:pPr>
        <w:spacing w:after="0"/>
        <w:ind w:left="0"/>
        <w:jc w:val="both"/>
      </w:pPr>
      <w:r>
        <w:rPr>
          <w:rFonts w:ascii="Times New Roman"/>
          <w:b w:val="false"/>
          <w:i w:val="false"/>
          <w:color w:val="000000"/>
          <w:sz w:val="28"/>
        </w:rPr>
        <w:t>
      Комиссия туралы ережені жергілікті атқарушы орган айқындайды.".</w:t>
      </w:r>
    </w:p>
    <w:bookmarkEnd w:id="14"/>
    <w:bookmarkStart w:name="z17" w:id="15"/>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