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92c7" w14:textId="0009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18 сәуірдегі № 301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сәуірдегі</w:t>
            </w:r>
            <w:r>
              <w:br/>
            </w:r>
            <w:r>
              <w:rPr>
                <w:rFonts w:ascii="Times New Roman"/>
                <w:b w:val="false"/>
                <w:i w:val="false"/>
                <w:color w:val="000000"/>
                <w:sz w:val="20"/>
              </w:rPr>
              <w:t>№ 301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4"/>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w:t>
      </w:r>
    </w:p>
    <w:bookmarkEnd w:id="4"/>
    <w:bookmarkStart w:name="z13" w:id="5"/>
    <w:p>
      <w:pPr>
        <w:spacing w:after="0"/>
        <w:ind w:left="0"/>
        <w:jc w:val="both"/>
      </w:pPr>
      <w:r>
        <w:rPr>
          <w:rFonts w:ascii="Times New Roman"/>
          <w:b w:val="false"/>
          <w:i w:val="false"/>
          <w:color w:val="000000"/>
          <w:sz w:val="28"/>
        </w:rPr>
        <w:t xml:space="preserve">
      Бұдан әрі жеке-жеке "Тарап" және бірлесіп "Тараптар" деп аталатын Қазақстан Республикасының Үкіметі мен Таиланд Корольдігінің Үкіметі </w:t>
      </w:r>
    </w:p>
    <w:bookmarkEnd w:id="5"/>
    <w:bookmarkStart w:name="z14" w:id="6"/>
    <w:p>
      <w:pPr>
        <w:spacing w:after="0"/>
        <w:ind w:left="0"/>
        <w:jc w:val="both"/>
      </w:pPr>
      <w:r>
        <w:rPr>
          <w:rFonts w:ascii="Times New Roman"/>
          <w:b w:val="false"/>
          <w:i w:val="false"/>
          <w:color w:val="000000"/>
          <w:sz w:val="28"/>
        </w:rPr>
        <w:t xml:space="preserve">
      Тараптар мемлекеттерінің аумағына өз мемлекеттері азаматтарының келуін жеңілдету мақсатында </w:t>
      </w:r>
    </w:p>
    <w:bookmarkEnd w:id="6"/>
    <w:bookmarkStart w:name="z15" w:id="7"/>
    <w:p>
      <w:pPr>
        <w:spacing w:after="0"/>
        <w:ind w:left="0"/>
        <w:jc w:val="both"/>
      </w:pPr>
      <w:r>
        <w:rPr>
          <w:rFonts w:ascii="Times New Roman"/>
          <w:b w:val="false"/>
          <w:i w:val="false"/>
          <w:color w:val="000000"/>
          <w:sz w:val="28"/>
        </w:rPr>
        <w:t>
      Тараптардың мемлекеттері арасындағы достық қарым-қатынасты дамытуға жәрдемдесуді қалай отырып,</w:t>
      </w:r>
    </w:p>
    <w:bookmarkEnd w:id="7"/>
    <w:bookmarkStart w:name="z16"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8" w:id="9"/>
    <w:p>
      <w:pPr>
        <w:spacing w:after="0"/>
        <w:ind w:left="0"/>
        <w:jc w:val="both"/>
      </w:pPr>
      <w:r>
        <w:rPr>
          <w:rFonts w:ascii="Times New Roman"/>
          <w:b w:val="false"/>
          <w:i w:val="false"/>
          <w:color w:val="000000"/>
          <w:sz w:val="28"/>
        </w:rPr>
        <w:t>
      Осы Келісімде қолданылатын "жол жүру құжаты" термині мыналарды білдіреді:</w:t>
      </w:r>
    </w:p>
    <w:bookmarkEnd w:id="9"/>
    <w:bookmarkStart w:name="z19" w:id="10"/>
    <w:p>
      <w:pPr>
        <w:spacing w:after="0"/>
        <w:ind w:left="0"/>
        <w:jc w:val="both"/>
      </w:pPr>
      <w:r>
        <w:rPr>
          <w:rFonts w:ascii="Times New Roman"/>
          <w:b w:val="false"/>
          <w:i w:val="false"/>
          <w:color w:val="000000"/>
          <w:sz w:val="28"/>
        </w:rPr>
        <w:t>
      1) Қазақстан Республикасының жарамды жол жүру құжаты Қазақстан Республикасы азаматының ұлттық паспорты болып табылады;</w:t>
      </w:r>
    </w:p>
    <w:bookmarkEnd w:id="10"/>
    <w:bookmarkStart w:name="z20" w:id="11"/>
    <w:p>
      <w:pPr>
        <w:spacing w:after="0"/>
        <w:ind w:left="0"/>
        <w:jc w:val="both"/>
      </w:pPr>
      <w:r>
        <w:rPr>
          <w:rFonts w:ascii="Times New Roman"/>
          <w:b w:val="false"/>
          <w:i w:val="false"/>
          <w:color w:val="000000"/>
          <w:sz w:val="28"/>
        </w:rPr>
        <w:t xml:space="preserve">
      2) Таиланд Корольдігінің жарамды жол жүру құжаты Таиланд Корольдігінің азаматының ұлттық паспорты болып табылады.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22" w:id="12"/>
    <w:p>
      <w:pPr>
        <w:spacing w:after="0"/>
        <w:ind w:left="0"/>
        <w:jc w:val="both"/>
      </w:pPr>
      <w:r>
        <w:rPr>
          <w:rFonts w:ascii="Times New Roman"/>
          <w:b w:val="false"/>
          <w:i w:val="false"/>
          <w:color w:val="000000"/>
          <w:sz w:val="28"/>
        </w:rPr>
        <w:t>
      1. Бір Тарап мемлекетінің азаматтары, қолданылу мерзімі кемінде 6 (алты) айдан кем болмауға тиіс жарамды жол жүру құжаттарының иелері, екінші Тарап мемлекетінің аумағына келу, одан кету, транзитпен өту, онда уақытша болу үшін келген күнінен бастап күнтізбелік 30 (отыз) күннен аспайтын, күнтізбелік 180 (жүз сексен) күндік әр кезең ішінде жиынтығы күнтізбелік 90 (тоқсан) күн болатын кезеңге визалық талаптардан босатылады.</w:t>
      </w:r>
    </w:p>
    <w:bookmarkEnd w:id="12"/>
    <w:bookmarkStart w:name="z23" w:id="13"/>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30 (отыз) күннен артық болуға ниет білдірсе, осы Тарап мемлекетінің заңнамасы мен қағидаларына сәйкес талап етілетін тиісті виза алуға тиіс.</w:t>
      </w:r>
    </w:p>
    <w:bookmarkEnd w:id="13"/>
    <w:p>
      <w:pPr>
        <w:spacing w:after="0"/>
        <w:ind w:left="0"/>
        <w:jc w:val="both"/>
      </w:pPr>
      <w:r>
        <w:rPr>
          <w:rFonts w:ascii="Times New Roman"/>
          <w:b/>
          <w:i w:val="false"/>
          <w:color w:val="000000"/>
          <w:sz w:val="28"/>
        </w:rPr>
        <w:t>3-бап</w:t>
      </w:r>
    </w:p>
    <w:bookmarkStart w:name="z25" w:id="1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екінші Тарап мемлекетінің халықаралық жолаушылар қатынасы үшін ашылған кез келген өткізу пункттері арқылы екінші Тарап мемлекетінің аумағына келе алады, одан кете алады немесе транзитпен өте алады және осы Тарап мемлекетінің келуге, кетуге және транзитпен өтуге қатысты заңнамасы мен қағидаларын сақтауға тиіс.</w:t>
      </w:r>
    </w:p>
    <w:bookmarkEnd w:id="14"/>
    <w:p>
      <w:pPr>
        <w:spacing w:after="0"/>
        <w:ind w:left="0"/>
        <w:jc w:val="both"/>
      </w:pPr>
      <w:r>
        <w:rPr>
          <w:rFonts w:ascii="Times New Roman"/>
          <w:b/>
          <w:i w:val="false"/>
          <w:color w:val="000000"/>
          <w:sz w:val="28"/>
        </w:rPr>
        <w:t>4-бап</w:t>
      </w:r>
    </w:p>
    <w:bookmarkStart w:name="z27" w:id="15"/>
    <w:p>
      <w:pPr>
        <w:spacing w:after="0"/>
        <w:ind w:left="0"/>
        <w:jc w:val="both"/>
      </w:pPr>
      <w:r>
        <w:rPr>
          <w:rFonts w:ascii="Times New Roman"/>
          <w:b w:val="false"/>
          <w:i w:val="false"/>
          <w:color w:val="000000"/>
          <w:sz w:val="28"/>
        </w:rPr>
        <w:t>
      Осы Келісімнің 2-бабында көрсетілген адамдар екінші Тарап аумағында болған кезеңінде оның заңнамасы мен қағидаларын құрметтеуге тиіс.</w:t>
      </w:r>
    </w:p>
    <w:bookmarkEnd w:id="15"/>
    <w:p>
      <w:pPr>
        <w:spacing w:after="0"/>
        <w:ind w:left="0"/>
        <w:jc w:val="both"/>
      </w:pPr>
      <w:r>
        <w:rPr>
          <w:rFonts w:ascii="Times New Roman"/>
          <w:b/>
          <w:i w:val="false"/>
          <w:color w:val="000000"/>
          <w:sz w:val="28"/>
        </w:rPr>
        <w:t>5-бап</w:t>
      </w:r>
    </w:p>
    <w:bookmarkStart w:name="z29" w:id="16"/>
    <w:p>
      <w:pPr>
        <w:spacing w:after="0"/>
        <w:ind w:left="0"/>
        <w:jc w:val="both"/>
      </w:pPr>
      <w:r>
        <w:rPr>
          <w:rFonts w:ascii="Times New Roman"/>
          <w:b w:val="false"/>
          <w:i w:val="false"/>
          <w:color w:val="000000"/>
          <w:sz w:val="28"/>
        </w:rPr>
        <w:t>
      Әрбір Тарап өзінің заңнамасы мен қағидаларына сәйкес екінші Тарап мемлекетінің өзі қоштайматын азаматтарының келуінен бас тарту немесе олардың өз мемлекетінің аумағында болу мерзімін қысқарту немесе тоқтату құқығын өзіне қалдырады.</w:t>
      </w:r>
    </w:p>
    <w:bookmarkEnd w:id="16"/>
    <w:p>
      <w:pPr>
        <w:spacing w:after="0"/>
        <w:ind w:left="0"/>
        <w:jc w:val="both"/>
      </w:pPr>
      <w:r>
        <w:rPr>
          <w:rFonts w:ascii="Times New Roman"/>
          <w:b/>
          <w:i w:val="false"/>
          <w:color w:val="000000"/>
          <w:sz w:val="28"/>
        </w:rPr>
        <w:t>6-бап</w:t>
      </w:r>
    </w:p>
    <w:bookmarkStart w:name="z31" w:id="1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еңсерілмейтін күш мән-жайларына байланысты екінші Тарап мемлекетінің аумағынан келген күнінен бастап күнтізбелік 30 (отыз) күн ішінде шыға алмайтын адамдар өздерінің болу мерзімін қабылдаушы Тарап мемлекетінің заңнамасы мен қағидаларына сәйкес ұзартуға міндетті. </w:t>
      </w:r>
    </w:p>
    <w:bookmarkEnd w:id="17"/>
    <w:p>
      <w:pPr>
        <w:spacing w:after="0"/>
        <w:ind w:left="0"/>
        <w:jc w:val="both"/>
      </w:pPr>
      <w:r>
        <w:rPr>
          <w:rFonts w:ascii="Times New Roman"/>
          <w:b/>
          <w:i w:val="false"/>
          <w:color w:val="000000"/>
          <w:sz w:val="28"/>
        </w:rPr>
        <w:t>7-бап</w:t>
      </w:r>
    </w:p>
    <w:bookmarkStart w:name="z33" w:id="18"/>
    <w:p>
      <w:pPr>
        <w:spacing w:after="0"/>
        <w:ind w:left="0"/>
        <w:jc w:val="both"/>
      </w:pPr>
      <w:r>
        <w:rPr>
          <w:rFonts w:ascii="Times New Roman"/>
          <w:b w:val="false"/>
          <w:i w:val="false"/>
          <w:color w:val="000000"/>
          <w:sz w:val="28"/>
        </w:rPr>
        <w:t xml:space="preserve">
      1. Тараптар осы Келісімге қол қойылған күннен кейін күнтізбелік 30 (отыз) күннен кешіктірмей дипломатиялық арналар арқылы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жол жүру құжаттарының үлгілерімен алмасады.</w:t>
      </w:r>
    </w:p>
    <w:bookmarkEnd w:id="18"/>
    <w:bookmarkStart w:name="z34" w:id="19"/>
    <w:p>
      <w:pPr>
        <w:spacing w:after="0"/>
        <w:ind w:left="0"/>
        <w:jc w:val="both"/>
      </w:pPr>
      <w:r>
        <w:rPr>
          <w:rFonts w:ascii="Times New Roman"/>
          <w:b w:val="false"/>
          <w:i w:val="false"/>
          <w:color w:val="000000"/>
          <w:sz w:val="28"/>
        </w:rPr>
        <w:t>
      2. Жаңа жол жүру құжаттары енгізілген немесе қолданыстағыларына өзгерістер енгізілген жағдайларда Тараптар бұл туралы бірін-бірі дереу хабардар етеді және осындай жол жүру құжаттары ресми енгізілгенге немесе өзгертілгенге дейін кемінде күнтізбелік 30 (отыз) күн бұрын дипломатиялық арналар арқылы олардың үлгілерін, сондай-ақ олардың қолданылуына қатысты ақпарат жібереді.</w:t>
      </w:r>
    </w:p>
    <w:bookmarkEnd w:id="19"/>
    <w:p>
      <w:pPr>
        <w:spacing w:after="0"/>
        <w:ind w:left="0"/>
        <w:jc w:val="both"/>
      </w:pPr>
      <w:r>
        <w:rPr>
          <w:rFonts w:ascii="Times New Roman"/>
          <w:b/>
          <w:i w:val="false"/>
          <w:color w:val="000000"/>
          <w:sz w:val="28"/>
        </w:rPr>
        <w:t>8-бап</w:t>
      </w:r>
    </w:p>
    <w:bookmarkStart w:name="z36" w:id="20"/>
    <w:p>
      <w:pPr>
        <w:spacing w:after="0"/>
        <w:ind w:left="0"/>
        <w:jc w:val="both"/>
      </w:pPr>
      <w:r>
        <w:rPr>
          <w:rFonts w:ascii="Times New Roman"/>
          <w:b w:val="false"/>
          <w:i w:val="false"/>
          <w:color w:val="000000"/>
          <w:sz w:val="28"/>
        </w:rPr>
        <w:t>
      1. Кез келген Тарап ұлттық қауіпсіздік, қоғамдық тәртіп немесе қоғамдық денсаулық сақтау пайымы бойынша дипломатиялық арналар арқылы екінші Тарапты жазбаша хабардар ету жолымен осы Келісімнің қолданысын уақытша, ішінара немесе толық тоқтата тұруға құқылы. Мұндай жағдайда осы Келісімнің қолданысы осындай хабарлама алынған күннен бастап 48 (қырық сегіз) сағат өткеннен кейін немесе аса қажет болған жағдайда мүмкіндігінше тезірек тоқтатып қойылады. Тараптар осы Келісімнің қолданысы уақытша, толық немесе ішінара қалпына келтірілетін күнді дипломатиялық арналар арқылы келіседі.</w:t>
      </w:r>
    </w:p>
    <w:bookmarkEnd w:id="20"/>
    <w:bookmarkStart w:name="z37" w:id="2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2-бабында көрсетілген, осы Келісімнің қолданысын тоқтата тұруды жүзеге асыратын Тарап мемлекетінің аумағында жүрген адамдардың құқықтарын қозғамайды.</w:t>
      </w:r>
    </w:p>
    <w:bookmarkEnd w:id="21"/>
    <w:p>
      <w:pPr>
        <w:spacing w:after="0"/>
        <w:ind w:left="0"/>
        <w:jc w:val="both"/>
      </w:pPr>
      <w:r>
        <w:rPr>
          <w:rFonts w:ascii="Times New Roman"/>
          <w:b/>
          <w:i w:val="false"/>
          <w:color w:val="000000"/>
          <w:sz w:val="28"/>
        </w:rPr>
        <w:t>9-бап</w:t>
      </w:r>
    </w:p>
    <w:bookmarkStart w:name="z39" w:id="22"/>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келіспеушілік Тараптар арасындағы консультациялар немесе келіссөздер арқылы шешіледі.</w:t>
      </w:r>
    </w:p>
    <w:bookmarkEnd w:id="22"/>
    <w:p>
      <w:pPr>
        <w:spacing w:after="0"/>
        <w:ind w:left="0"/>
        <w:jc w:val="both"/>
      </w:pPr>
      <w:r>
        <w:rPr>
          <w:rFonts w:ascii="Times New Roman"/>
          <w:b/>
          <w:i w:val="false"/>
          <w:color w:val="000000"/>
          <w:sz w:val="28"/>
        </w:rPr>
        <w:t>10-бап</w:t>
      </w:r>
    </w:p>
    <w:bookmarkStart w:name="z41" w:id="23"/>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 </w:t>
      </w:r>
    </w:p>
    <w:bookmarkEnd w:id="23"/>
    <w:p>
      <w:pPr>
        <w:spacing w:after="0"/>
        <w:ind w:left="0"/>
        <w:jc w:val="both"/>
      </w:pPr>
      <w:r>
        <w:rPr>
          <w:rFonts w:ascii="Times New Roman"/>
          <w:b/>
          <w:i w:val="false"/>
          <w:color w:val="000000"/>
          <w:sz w:val="28"/>
        </w:rPr>
        <w:t>11-бап</w:t>
      </w:r>
    </w:p>
    <w:bookmarkStart w:name="z43" w:id="24"/>
    <w:p>
      <w:pPr>
        <w:spacing w:after="0"/>
        <w:ind w:left="0"/>
        <w:jc w:val="both"/>
      </w:pPr>
      <w:r>
        <w:rPr>
          <w:rFonts w:ascii="Times New Roman"/>
          <w:b w:val="false"/>
          <w:i w:val="false"/>
          <w:color w:val="000000"/>
          <w:sz w:val="28"/>
        </w:rPr>
        <w:t>
      1. Осы Келісім белгіленбеген мерзімге жарамды және дипломатиялық арналар арқылы оның күшіне енуі үшін қажетті мемелекетішілік рәсімдердің аяқталғаны туралы соңғы жазбаша хабарлама алынған күннен кейін күнтізбелік 30 (отыз) күн өткен соң күшіне енеді.</w:t>
      </w:r>
    </w:p>
    <w:bookmarkEnd w:id="24"/>
    <w:bookmarkStart w:name="z44" w:id="25"/>
    <w:p>
      <w:pPr>
        <w:spacing w:after="0"/>
        <w:ind w:left="0"/>
        <w:jc w:val="both"/>
      </w:pPr>
      <w:r>
        <w:rPr>
          <w:rFonts w:ascii="Times New Roman"/>
          <w:b w:val="false"/>
          <w:i w:val="false"/>
          <w:color w:val="000000"/>
          <w:sz w:val="28"/>
        </w:rPr>
        <w:t>
      2. Тараптардың әрқайсысы осы Келісімді бұза алады, бұл туралы екінші Тарапты дипломатиялық арналар арқылы жазбаша нысанда хабардар етеді. Мұндай жағдайда осы Келісімнің қолданысы екінші Тараптан осындай хабарлама алынған күннен бастап күнтізбелік 90 (тоқсан) күннен кейін тоқтатылады.</w:t>
      </w:r>
    </w:p>
    <w:bookmarkEnd w:id="25"/>
    <w:bookmarkStart w:name="z45" w:id="26"/>
    <w:p>
      <w:pPr>
        <w:spacing w:after="0"/>
        <w:ind w:left="0"/>
        <w:jc w:val="both"/>
      </w:pPr>
      <w:r>
        <w:rPr>
          <w:rFonts w:ascii="Times New Roman"/>
          <w:b w:val="false"/>
          <w:i w:val="false"/>
          <w:color w:val="000000"/>
          <w:sz w:val="28"/>
        </w:rPr>
        <w:t xml:space="preserve">
      ОСЫНЫ КУӘЛАНДЫРУ ҮШІН өзінің тиісті Тараптары лайықты түрде уәкілеттік берген төменде қол қоюшылар осы Келісімге қол қойды. </w:t>
      </w:r>
    </w:p>
    <w:bookmarkEnd w:id="26"/>
    <w:bookmarkStart w:name="z46" w:id="27"/>
    <w:p>
      <w:pPr>
        <w:spacing w:after="0"/>
        <w:ind w:left="0"/>
        <w:jc w:val="both"/>
      </w:pPr>
      <w:r>
        <w:rPr>
          <w:rFonts w:ascii="Times New Roman"/>
          <w:b w:val="false"/>
          <w:i w:val="false"/>
          <w:color w:val="000000"/>
          <w:sz w:val="28"/>
        </w:rPr>
        <w:t>
      20__ жылғы "__" _______ _________ қаласында әрқайсысы қазақ, тай және ағылшын тілдерінде екі данада жасалды, барлық мәтіндер бірдей теңтүпнұсқалы. Осы Келісімнің мәтіндері арасында қандай да бір алшақтық туындаған жағдайда ағылшын тіліндегі мәтіннің күші басым.</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Таиланд Корольдігінің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