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8274" w14:textId="12b8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ірі мұнай-газ және мұнай-газ химиясы жобаларын дамытудың 2023 – 2027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30 қарашадағы № 1062 қаулысы. Күші жойылды - Қазақстан Республикасы Үкіметінің 2026 жылғы 10 наурыздағы № 154 қаулысымен</w:t>
      </w:r>
    </w:p>
    <w:p>
      <w:pPr>
        <w:spacing w:after="0"/>
        <w:ind w:left="0"/>
        <w:jc w:val="both"/>
      </w:pPr>
      <w:r>
        <w:rPr>
          <w:rFonts w:ascii="Times New Roman"/>
          <w:b w:val="false"/>
          <w:i w:val="false"/>
          <w:color w:val="ff0000"/>
          <w:sz w:val="28"/>
        </w:rPr>
        <w:t xml:space="preserve">
      Ескерту. Күші жойылды - ҚР Үкіметінің 10.03.2026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8"/>
        </w:rPr>
        <w:t>Жарлығының</w:t>
      </w:r>
      <w:r>
        <w:rPr>
          <w:rFonts w:ascii="Times New Roman"/>
          <w:b w:val="false"/>
          <w:i w:val="false"/>
          <w:color w:val="000000"/>
          <w:sz w:val="28"/>
        </w:rPr>
        <w:t xml:space="preserve"> 45-тармағына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Аса ірі мұнай-газ және мұнай-газ химиясы жобаларын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министрлігі, Кешенді жоспардың орындалуына жауапты ұйымдар (келісу бойынша) Кешенді жоспарда көзделген іс-шаралардың уақтылы іске асырылуын қамтамасыз етсін.</w:t>
      </w:r>
    </w:p>
    <w:bookmarkEnd w:id="2"/>
    <w:bookmarkStart w:name="z4" w:id="3"/>
    <w:p>
      <w:pPr>
        <w:spacing w:after="0"/>
        <w:ind w:left="0"/>
        <w:jc w:val="both"/>
      </w:pPr>
      <w:r>
        <w:rPr>
          <w:rFonts w:ascii="Times New Roman"/>
          <w:b w:val="false"/>
          <w:i w:val="false"/>
          <w:color w:val="000000"/>
          <w:sz w:val="28"/>
        </w:rPr>
        <w:t>
      3. Іс-шаралардың уақтылы іске асырылуына жауапты ұйымдар жылына екі рет, есепті жартыжылдықтан кейінгі 5 шілдеден және 5 қаңтардан кешіктірмей, Қазақстан Республикасының Энергетика министрлігіне Кешенді жоспардың орындалу барысы туралы ақпарат беріп тұрсын.</w:t>
      </w:r>
    </w:p>
    <w:bookmarkEnd w:id="3"/>
    <w:bookmarkStart w:name="z5" w:id="4"/>
    <w:p>
      <w:pPr>
        <w:spacing w:after="0"/>
        <w:ind w:left="0"/>
        <w:jc w:val="both"/>
      </w:pPr>
      <w:r>
        <w:rPr>
          <w:rFonts w:ascii="Times New Roman"/>
          <w:b w:val="false"/>
          <w:i w:val="false"/>
          <w:color w:val="000000"/>
          <w:sz w:val="28"/>
        </w:rPr>
        <w:t>
      4. Қазақстан Республикасының Энергетика министрлігі жылына екі рет, есепті жартыжылдықтан кейінгі 15 шілдеден және 15 қаңтардан кешіктірмей, Қазақстан Республикасы Үкіметінің Аппаратына Кешенді жоспардың орындалу барысы туралы жиынтық ақпарат беріп тұрсын.</w:t>
      </w:r>
    </w:p>
    <w:bookmarkEnd w:id="4"/>
    <w:bookmarkStart w:name="z6" w:id="5"/>
    <w:p>
      <w:pPr>
        <w:spacing w:after="0"/>
        <w:ind w:left="0"/>
        <w:jc w:val="both"/>
      </w:pPr>
      <w:r>
        <w:rPr>
          <w:rFonts w:ascii="Times New Roman"/>
          <w:b w:val="false"/>
          <w:i w:val="false"/>
          <w:color w:val="000000"/>
          <w:sz w:val="28"/>
        </w:rPr>
        <w:t xml:space="preserve">
      5. Кешенді жоспардың орындалуын бақылау және үйлестіру Қазақстан Республикасының Энергетика министрлігіне жүктелсін. </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Аса ірі мұнай-газ және мұнай-газ химиясы жобаларын дамытудың 2023 – 2027 жылдарға арналған кешенді жоспары</w:t>
      </w:r>
    </w:p>
    <w:bookmarkEnd w:id="7"/>
    <w:p>
      <w:pPr>
        <w:spacing w:after="0"/>
        <w:ind w:left="0"/>
        <w:jc w:val="both"/>
      </w:pPr>
      <w:r>
        <w:rPr>
          <w:rFonts w:ascii="Times New Roman"/>
          <w:b w:val="false"/>
          <w:i w:val="false"/>
          <w:color w:val="ff0000"/>
          <w:sz w:val="28"/>
        </w:rPr>
        <w:t xml:space="preserve">
      Ескерту. Жоспар жаңа редакцияда - ҚР Үкіметінің 13.08.2025 </w:t>
      </w:r>
      <w:r>
        <w:rPr>
          <w:rFonts w:ascii="Times New Roman"/>
          <w:b w:val="false"/>
          <w:i w:val="false"/>
          <w:color w:val="ff0000"/>
          <w:sz w:val="28"/>
        </w:rPr>
        <w:t>№ 614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Кешенді жоспар Қазақстандағы мұнай-газ жобаларының іске асырылуын мониторингтеу мен басқарудың түйінді құралы болып табылады, сонымен қатар жобаларды сәтті аяқтау үшін ықтимал кідірістер мен проблемаларды уақтылы анықтауды және жоюды қамтамасыз ете отырып, жобалардың іске асырылу барысын жүйелі түрде бақылауға мүмкіндік береді.</w:t>
      </w:r>
    </w:p>
    <w:p>
      <w:pPr>
        <w:spacing w:after="0"/>
        <w:ind w:left="0"/>
        <w:jc w:val="both"/>
      </w:pPr>
      <w:r>
        <w:rPr>
          <w:rFonts w:ascii="Times New Roman"/>
          <w:b w:val="false"/>
          <w:i w:val="false"/>
          <w:color w:val="000000"/>
          <w:sz w:val="28"/>
        </w:rPr>
        <w:t>
      Қазақстан Республикасының мұнай-газ саласы өнеркәсіп өндірісінің жетекші салаларының бірі ретінде экономикалық дамудың негізі болып табылады және көп жағдайда еліміздің экономикалық және энергетикалық тәуелсіздігін айқындайды.</w:t>
      </w:r>
    </w:p>
    <w:p>
      <w:pPr>
        <w:spacing w:after="0"/>
        <w:ind w:left="0"/>
        <w:jc w:val="both"/>
      </w:pPr>
      <w:r>
        <w:rPr>
          <w:rFonts w:ascii="Times New Roman"/>
          <w:b w:val="false"/>
          <w:i w:val="false"/>
          <w:color w:val="000000"/>
          <w:sz w:val="28"/>
        </w:rPr>
        <w:t>
      2020 – 2022 жылдар кезеңінде мұнай өндіру: 2020 жылы 85,6 млн тоннаны, 2021 жылы 85,9 млн тоннаны, 2022 жылы 84,2 млн тоннаны құрады.</w:t>
      </w:r>
    </w:p>
    <w:p>
      <w:pPr>
        <w:spacing w:after="0"/>
        <w:ind w:left="0"/>
        <w:jc w:val="both"/>
      </w:pPr>
      <w:r>
        <w:rPr>
          <w:rFonts w:ascii="Times New Roman"/>
          <w:b w:val="false"/>
          <w:i w:val="false"/>
          <w:color w:val="000000"/>
          <w:sz w:val="28"/>
        </w:rPr>
        <w:t>
      Сонымен қатар еліміздегі мұнай өңдеу өнеркәсібінің басты міндеті экономикалық өсуді және ішкі нарықтың сапасы жоғары жанар-жағармай материалдарына сұранысын қамтамасыз ету болып табылады.</w:t>
      </w:r>
    </w:p>
    <w:p>
      <w:pPr>
        <w:spacing w:after="0"/>
        <w:ind w:left="0"/>
        <w:jc w:val="both"/>
      </w:pPr>
      <w:r>
        <w:rPr>
          <w:rFonts w:ascii="Times New Roman"/>
          <w:b w:val="false"/>
          <w:i w:val="false"/>
          <w:color w:val="000000"/>
          <w:sz w:val="28"/>
        </w:rPr>
        <w:t xml:space="preserve">
      Бұл міндетті отандық 3 мұнай өңдеу зауыты орындайды: "Атырау мұнай өңдеу зауыты" ЖШС, "Павлодар мұнай-химия зауыты" ЖШС, "ПетроҚазақстан Ойл Продактс" ЖШС (мұнай өнімдерінің өндірісі) және "Caspi Bitum" БК" ЖШС (битум өндірісі), жалпы өңдеу көлемі жылына 18 млн тоннаға дейін. </w:t>
      </w:r>
    </w:p>
    <w:p>
      <w:pPr>
        <w:spacing w:after="0"/>
        <w:ind w:left="0"/>
        <w:jc w:val="both"/>
      </w:pPr>
      <w:r>
        <w:rPr>
          <w:rFonts w:ascii="Times New Roman"/>
          <w:b w:val="false"/>
          <w:i w:val="false"/>
          <w:color w:val="000000"/>
          <w:sz w:val="28"/>
        </w:rPr>
        <w:t xml:space="preserve">
      2020 – 2022 жылдар кезеңінде: 2020 жылы 15,8 миллион тонна, 2021 жылы 17 миллион тонна, 2022 жылы 17,9 миллион тонна өңделген. </w:t>
      </w:r>
    </w:p>
    <w:p>
      <w:pPr>
        <w:spacing w:after="0"/>
        <w:ind w:left="0"/>
        <w:jc w:val="both"/>
      </w:pPr>
      <w:r>
        <w:rPr>
          <w:rFonts w:ascii="Times New Roman"/>
          <w:b w:val="false"/>
          <w:i w:val="false"/>
          <w:color w:val="000000"/>
          <w:sz w:val="28"/>
        </w:rPr>
        <w:t>
      Мұнай-газ химиясы өнеркәсібінде бүгінде бірқатар жобалар іске асырылған, олардың негізгілері: "Атырау мұнай өңдеу зауыты" ЖШС хош иісті көмірсутектер (бензол, параксилол) өндірісі, "KPI" ЖШС полипропилен, "Компания Нефтехим ЛТД" ЖШС полипропилен, "Hill Corporation" ЖШС жағармай материалдары, "Лукойл Лубрикантс Центральная Азия" ЖШС жағармай, "Шымкент химия компаниясы" ЖШС бензин қоспалары (метил терт-бутил эфирі) және т.б. өндірісі, олардың жалпы өндіріс қуаты жылына шамамен 1,350 мың тоннаны құрайды.</w:t>
      </w:r>
    </w:p>
    <w:p>
      <w:pPr>
        <w:spacing w:after="0"/>
        <w:ind w:left="0"/>
        <w:jc w:val="both"/>
      </w:pPr>
      <w:r>
        <w:rPr>
          <w:rFonts w:ascii="Times New Roman"/>
          <w:b w:val="false"/>
          <w:i w:val="false"/>
          <w:color w:val="000000"/>
          <w:sz w:val="28"/>
        </w:rPr>
        <w:t xml:space="preserve">
      2020 – 2022 жылдар кезеңінде мұнай-газ химиясы өнімдерінің өндірісі: </w:t>
      </w:r>
    </w:p>
    <w:p>
      <w:pPr>
        <w:spacing w:after="0"/>
        <w:ind w:left="0"/>
        <w:jc w:val="both"/>
      </w:pPr>
      <w:r>
        <w:rPr>
          <w:rFonts w:ascii="Times New Roman"/>
          <w:b w:val="false"/>
          <w:i w:val="false"/>
          <w:color w:val="000000"/>
          <w:sz w:val="28"/>
        </w:rPr>
        <w:t>
      2020 жылы 359,3 мың тоннаны, 2021 жылы 190,1 мың тоннаны, 2022 жылы 271,4 мың тоннаны құрады.</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Ірі мұнай-газ жобалары</w:t>
      </w:r>
    </w:p>
    <w:bookmarkEnd w:id="8"/>
    <w:p>
      <w:pPr>
        <w:spacing w:after="0"/>
        <w:ind w:left="0"/>
        <w:jc w:val="both"/>
      </w:pPr>
      <w:r>
        <w:rPr>
          <w:rFonts w:ascii="Times New Roman"/>
          <w:b w:val="false"/>
          <w:i w:val="false"/>
          <w:color w:val="000000"/>
          <w:sz w:val="28"/>
        </w:rPr>
        <w:t>
      Қазақстанда 104 мұнай-газ өндіру кәсіпорны 295 кен орнын игеруде.</w:t>
      </w:r>
    </w:p>
    <w:p>
      <w:pPr>
        <w:spacing w:after="0"/>
        <w:ind w:left="0"/>
        <w:jc w:val="both"/>
      </w:pPr>
      <w:r>
        <w:rPr>
          <w:rFonts w:ascii="Times New Roman"/>
          <w:b w:val="false"/>
          <w:i w:val="false"/>
          <w:color w:val="000000"/>
          <w:sz w:val="28"/>
        </w:rPr>
        <w:t>
      Еліміздің үш ірі кен орнында – Теңіз, Қарашығанақ және Қашағанда көмірсутектерді өндіру ел бойынша жалпы өндірістің 60 %-ын құрайды.</w:t>
      </w:r>
    </w:p>
    <w:p>
      <w:pPr>
        <w:spacing w:after="0"/>
        <w:ind w:left="0"/>
        <w:jc w:val="both"/>
      </w:pPr>
      <w:r>
        <w:rPr>
          <w:rFonts w:ascii="Times New Roman"/>
          <w:b w:val="false"/>
          <w:i w:val="false"/>
          <w:color w:val="000000"/>
          <w:sz w:val="28"/>
        </w:rPr>
        <w:t>
      Теңіз жобасы аса ірі кеңейту жобасын аяқтау сатысында: келешек кеңейту жобасы (бұдан әрі – ККЖ), ҰЕҚБ жобасы. 2022 жылы әріптестер жобаның жаңартылған құны мен графигін мақұлдады. Акционерлер мен Қазақстан Республикасы үшін экономикалық құндылығын қамтамасыз ете отырып, жобаны келісілген бюджет пен мерзімдерге сәйкес іске қосу күтіледі. Жұмыстың жалпы прогресі – 98,8 %. Жобаның жалпы құны 46,7 млрд долларды құрайды.</w:t>
      </w:r>
    </w:p>
    <w:p>
      <w:pPr>
        <w:spacing w:after="0"/>
        <w:ind w:left="0"/>
        <w:jc w:val="both"/>
      </w:pPr>
      <w:r>
        <w:rPr>
          <w:rFonts w:ascii="Times New Roman"/>
          <w:b w:val="false"/>
          <w:i w:val="false"/>
          <w:color w:val="000000"/>
          <w:sz w:val="28"/>
        </w:rPr>
        <w:t xml:space="preserve">
      Қарашығанақ кен орнын келешек игеру жоспарында өндіру деңгейін ұстап тұру жөніндегі инвестициялық жоба (бұдан әрі – ӨДҰТ) мен Қарашығанақты кеңейту – I кезең (ҚКЖ1) жобасын іске асыру көзделген: </w:t>
      </w:r>
    </w:p>
    <w:p>
      <w:pPr>
        <w:spacing w:after="0"/>
        <w:ind w:left="0"/>
        <w:jc w:val="both"/>
      </w:pPr>
      <w:r>
        <w:rPr>
          <w:rFonts w:ascii="Times New Roman"/>
          <w:b w:val="false"/>
          <w:i w:val="false"/>
          <w:color w:val="000000"/>
          <w:sz w:val="28"/>
        </w:rPr>
        <w:t xml:space="preserve">
      Қарашығанақты кеңейту жобасы – 1А (ҚКЖ-1А). </w:t>
      </w:r>
    </w:p>
    <w:p>
      <w:pPr>
        <w:spacing w:after="0"/>
        <w:ind w:left="0"/>
        <w:jc w:val="both"/>
      </w:pPr>
      <w:r>
        <w:rPr>
          <w:rFonts w:ascii="Times New Roman"/>
          <w:b w:val="false"/>
          <w:i w:val="false"/>
          <w:color w:val="000000"/>
          <w:sz w:val="28"/>
        </w:rPr>
        <w:t xml:space="preserve">
      Қарашығанақты кеңейту жобасы – 1Б (ҚКЖ-1Б). </w:t>
      </w:r>
    </w:p>
    <w:p>
      <w:pPr>
        <w:spacing w:after="0"/>
        <w:ind w:left="0"/>
        <w:jc w:val="both"/>
      </w:pPr>
      <w:r>
        <w:rPr>
          <w:rFonts w:ascii="Times New Roman"/>
          <w:b w:val="false"/>
          <w:i w:val="false"/>
          <w:color w:val="000000"/>
          <w:sz w:val="28"/>
        </w:rPr>
        <w:t>
      Көрсетілген жобалардың бәрі сұйық көмірсутектерді өндірудің қазіргі деңгейін жылына 11 млн тонна деңгейінде ұстап тұруға бағытталған. Бұл жобаларды 2020 – 2027 жылдары іске асыру жоспарланған.</w:t>
      </w:r>
    </w:p>
    <w:p>
      <w:pPr>
        <w:spacing w:after="0"/>
        <w:ind w:left="0"/>
        <w:jc w:val="both"/>
      </w:pPr>
      <w:r>
        <w:rPr>
          <w:rFonts w:ascii="Times New Roman"/>
          <w:b w:val="false"/>
          <w:i w:val="false"/>
          <w:color w:val="000000"/>
          <w:sz w:val="28"/>
        </w:rPr>
        <w:t>
      Қарашығанақты кеңейту жобасы (ҚКЖ-1А) қосымша 5-ші шикі газды кері айдау компрессорын енгізуді ескере отырып, сұйық көмірсутектерді өндіру деңгейін одан әрі ұстап тұруға бағытталған. Іске асыру кезеңі: 2011 жылғы КОТИ-ға № 18 толықтырудың бекітілген 1-ші қайта қаралуына сәйкес 2020 – 2025 жылдар. Жоба бюджеті – 970 млн АҚШ доллары. Жоба бойынша түпкілікті инвестициялық шешім 2020 жылғы 11 желтоқсанда қабылданды. Жобаны іске асырудағы жалпы прогрес – 91,8 %. Жобаның игерілген сомасы 970 млн АҚШ долларының 617,2 млн АҚШ долларын құрайды.</w:t>
      </w:r>
    </w:p>
    <w:p>
      <w:pPr>
        <w:spacing w:after="0"/>
        <w:ind w:left="0"/>
        <w:jc w:val="both"/>
      </w:pPr>
      <w:r>
        <w:rPr>
          <w:rFonts w:ascii="Times New Roman"/>
          <w:b w:val="false"/>
          <w:i w:val="false"/>
          <w:color w:val="000000"/>
          <w:sz w:val="28"/>
        </w:rPr>
        <w:t xml:space="preserve">
      Қарашығанақты кеңейту жобасы (ҚКЖ-1Б) шикі газды кері айдайтын қосымша 6-шы компрессорды енгізуді ескере отырып, сұйық көмірсутектерді өндіру деңгейін одан әрі ұстап тұруға бағытталған. Іске асыру кезеңі: </w:t>
      </w:r>
    </w:p>
    <w:p>
      <w:pPr>
        <w:spacing w:after="0"/>
        <w:ind w:left="0"/>
        <w:jc w:val="both"/>
      </w:pPr>
      <w:r>
        <w:rPr>
          <w:rFonts w:ascii="Times New Roman"/>
          <w:b w:val="false"/>
          <w:i w:val="false"/>
          <w:color w:val="000000"/>
          <w:sz w:val="28"/>
        </w:rPr>
        <w:t>
      2022 – 2027 жылдар. ҚРЖ-1Б жобасы бойынша түпкілікті инвестициялық шешім 2022 жылғы 25 қарашада қабылданды. Жобаның алдын ала бюджеті – 734,6 млн АҚШ доллары. Жобаны іске асырудағы жалпы прогрес 32,1 %-ды құрайды. Жобаның игерілген сомасы 734,6 миллион АҚШ долларының 148,9 АҚШ долларын құрайды.</w:t>
      </w:r>
    </w:p>
    <w:p>
      <w:pPr>
        <w:spacing w:after="0"/>
        <w:ind w:left="0"/>
        <w:jc w:val="both"/>
      </w:pPr>
      <w:r>
        <w:rPr>
          <w:rFonts w:ascii="Times New Roman"/>
          <w:b w:val="false"/>
          <w:i w:val="false"/>
          <w:color w:val="000000"/>
          <w:sz w:val="28"/>
        </w:rPr>
        <w:t>
      Солтүстік Каспий жобасын іске асыру шеңберінде Қашағанды толық көлемде игеру тұжырымдамасы әзірленуде, оның барысында Шығыс Қашағанда мұнай өндіру тәулігіне 450 мың баррельден 900 мың баррельге дейін (II кезең) және одан әрі Батыс Қашағанда тәулігіне 1100 мың баррельге дейін (III кезең) ұлғайтылады. Бұл жобаларды іске асыру мерзімі 2027 – 2042 жылдар.</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жобалары</w:t>
      </w:r>
    </w:p>
    <w:bookmarkEnd w:id="9"/>
    <w:p>
      <w:pPr>
        <w:spacing w:after="0"/>
        <w:ind w:left="0"/>
        <w:jc w:val="both"/>
      </w:pPr>
      <w:r>
        <w:rPr>
          <w:rFonts w:ascii="Times New Roman"/>
          <w:b w:val="false"/>
          <w:i w:val="false"/>
          <w:color w:val="000000"/>
          <w:sz w:val="28"/>
        </w:rPr>
        <w:t xml:space="preserve">
      Газ саласы Қазақстан Республикасының экономикалық және әлеуметтік игілігінде шешуші рөл атқарады. Еліміздің газ ресурсы аса бай. </w:t>
      </w:r>
    </w:p>
    <w:p>
      <w:pPr>
        <w:spacing w:after="0"/>
        <w:ind w:left="0"/>
        <w:jc w:val="both"/>
      </w:pPr>
      <w:r>
        <w:rPr>
          <w:rFonts w:ascii="Times New Roman"/>
          <w:b w:val="false"/>
          <w:i w:val="false"/>
          <w:color w:val="000000"/>
          <w:sz w:val="28"/>
        </w:rPr>
        <w:t>
      Қазақстан газ қоры бойынша әлемде 22-ші және ТМД елдері арасында Ресей мен Түрікменстаннан кейін 3-ші орында. Бекітілген алынатын қор – 3,8 трлн м</w:t>
      </w:r>
      <w:r>
        <w:rPr>
          <w:rFonts w:ascii="Times New Roman"/>
          <w:b w:val="false"/>
          <w:i w:val="false"/>
          <w:color w:val="000000"/>
          <w:vertAlign w:val="superscript"/>
        </w:rPr>
        <w:t>3</w:t>
      </w:r>
      <w:r>
        <w:rPr>
          <w:rFonts w:ascii="Times New Roman"/>
          <w:b w:val="false"/>
          <w:i w:val="false"/>
          <w:color w:val="000000"/>
          <w:sz w:val="28"/>
        </w:rPr>
        <w:t>, оның ішінде ілеспе газ – 2,2 трлн м</w:t>
      </w:r>
      <w:r>
        <w:rPr>
          <w:rFonts w:ascii="Times New Roman"/>
          <w:b w:val="false"/>
          <w:i w:val="false"/>
          <w:color w:val="000000"/>
          <w:vertAlign w:val="superscript"/>
        </w:rPr>
        <w:t>3</w:t>
      </w:r>
      <w:r>
        <w:rPr>
          <w:rFonts w:ascii="Times New Roman"/>
          <w:b w:val="false"/>
          <w:i w:val="false"/>
          <w:color w:val="000000"/>
          <w:sz w:val="28"/>
        </w:rPr>
        <w:t>, бос газ – 1,6 трлн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Барлық барлау жүргізілген газ қорының шамамен 98 %-ы Қазақстанның батысында, оның 87 %-ы аса ірі мұнай-газ және мұнай-газ конденсаты кен орындарында шоғырланған.</w:t>
      </w:r>
    </w:p>
    <w:p>
      <w:pPr>
        <w:spacing w:after="0"/>
        <w:ind w:left="0"/>
        <w:jc w:val="both"/>
      </w:pPr>
      <w:r>
        <w:rPr>
          <w:rFonts w:ascii="Times New Roman"/>
          <w:b w:val="false"/>
          <w:i w:val="false"/>
          <w:color w:val="000000"/>
          <w:sz w:val="28"/>
        </w:rPr>
        <w:t xml:space="preserve">
      Өз құрылымы бойынша республикада өндірілетін газ негізінен ілеспе мұнай газы болып табылады. </w:t>
      </w:r>
    </w:p>
    <w:p>
      <w:pPr>
        <w:spacing w:after="0"/>
        <w:ind w:left="0"/>
        <w:jc w:val="both"/>
      </w:pPr>
      <w:r>
        <w:rPr>
          <w:rFonts w:ascii="Times New Roman"/>
          <w:b w:val="false"/>
          <w:i w:val="false"/>
          <w:color w:val="000000"/>
          <w:sz w:val="28"/>
        </w:rPr>
        <w:t>
      Қазақстанда газ өндірудің шамамен 80 %-ын Қарашығанақ, Қашаған, Теңіз және Жаңажол жобалары қамтамасыз етеді.</w:t>
      </w:r>
    </w:p>
    <w:p>
      <w:pPr>
        <w:spacing w:after="0"/>
        <w:ind w:left="0"/>
        <w:jc w:val="both"/>
      </w:pPr>
      <w:r>
        <w:rPr>
          <w:rFonts w:ascii="Times New Roman"/>
          <w:b w:val="false"/>
          <w:i w:val="false"/>
          <w:color w:val="000000"/>
          <w:sz w:val="28"/>
        </w:rPr>
        <w:t xml:space="preserve">
      Газ саласында 2022 жылдың қорытындысы бойынша ілеспе газ өндіру </w:t>
      </w:r>
    </w:p>
    <w:p>
      <w:pPr>
        <w:spacing w:after="0"/>
        <w:ind w:left="0"/>
        <w:jc w:val="both"/>
      </w:pPr>
      <w:r>
        <w:rPr>
          <w:rFonts w:ascii="Times New Roman"/>
          <w:b w:val="false"/>
          <w:i w:val="false"/>
          <w:color w:val="000000"/>
          <w:sz w:val="28"/>
        </w:rPr>
        <w:t>53,2 млрд м</w:t>
      </w:r>
      <w:r>
        <w:rPr>
          <w:rFonts w:ascii="Times New Roman"/>
          <w:b w:val="false"/>
          <w:i w:val="false"/>
          <w:color w:val="000000"/>
          <w:vertAlign w:val="superscript"/>
        </w:rPr>
        <w:t>3</w:t>
      </w:r>
      <w:r>
        <w:rPr>
          <w:rFonts w:ascii="Times New Roman"/>
          <w:b w:val="false"/>
          <w:i w:val="false"/>
          <w:color w:val="000000"/>
          <w:sz w:val="28"/>
        </w:rPr>
        <w:t>, өткізуге арналған тауарлық газ – 23,9 млрд м</w:t>
      </w:r>
      <w:r>
        <w:rPr>
          <w:rFonts w:ascii="Times New Roman"/>
          <w:b w:val="false"/>
          <w:i w:val="false"/>
          <w:color w:val="000000"/>
          <w:vertAlign w:val="superscript"/>
        </w:rPr>
        <w:t>3</w:t>
      </w:r>
      <w:r>
        <w:rPr>
          <w:rFonts w:ascii="Times New Roman"/>
          <w:b w:val="false"/>
          <w:i w:val="false"/>
          <w:color w:val="000000"/>
          <w:sz w:val="28"/>
        </w:rPr>
        <w:t xml:space="preserve"> (өз қажеттіліктерін есепке алмағанда) құрады, оның ішінде ішкі тұтыну – 19,3 млрд м</w:t>
      </w:r>
      <w:r>
        <w:rPr>
          <w:rFonts w:ascii="Times New Roman"/>
          <w:b w:val="false"/>
          <w:i w:val="false"/>
          <w:color w:val="000000"/>
          <w:vertAlign w:val="superscript"/>
        </w:rPr>
        <w:t>3</w:t>
      </w:r>
      <w:r>
        <w:rPr>
          <w:rFonts w:ascii="Times New Roman"/>
          <w:b w:val="false"/>
          <w:i w:val="false"/>
          <w:color w:val="000000"/>
          <w:sz w:val="28"/>
        </w:rPr>
        <w:t xml:space="preserve"> (2020 жылғы тұтыну – 17 млрд м</w:t>
      </w:r>
      <w:r>
        <w:rPr>
          <w:rFonts w:ascii="Times New Roman"/>
          <w:b w:val="false"/>
          <w:i w:val="false"/>
          <w:color w:val="000000"/>
          <w:vertAlign w:val="superscript"/>
        </w:rPr>
        <w:t>3</w:t>
      </w:r>
      <w:r>
        <w:rPr>
          <w:rFonts w:ascii="Times New Roman"/>
          <w:b w:val="false"/>
          <w:i w:val="false"/>
          <w:color w:val="000000"/>
          <w:sz w:val="28"/>
        </w:rPr>
        <w:t>), экспорт 4,6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p>
      <w:pPr>
        <w:spacing w:after="0"/>
        <w:ind w:left="0"/>
        <w:jc w:val="both"/>
      </w:pPr>
      <w:r>
        <w:rPr>
          <w:rFonts w:ascii="Times New Roman"/>
          <w:b w:val="false"/>
          <w:i w:val="false"/>
          <w:color w:val="000000"/>
          <w:sz w:val="28"/>
        </w:rPr>
        <w:t>
      Қазақстан Республикасының аумақтарын одан әрі газдандыру және ішкі нарық сұранысын қамтамасыз ету газ саласындағы негізгі басымдық болып табылады.</w:t>
      </w:r>
    </w:p>
    <w:p>
      <w:pPr>
        <w:spacing w:after="0"/>
        <w:ind w:left="0"/>
        <w:jc w:val="both"/>
      </w:pPr>
      <w:r>
        <w:rPr>
          <w:rFonts w:ascii="Times New Roman"/>
          <w:b w:val="false"/>
          <w:i w:val="false"/>
          <w:color w:val="000000"/>
          <w:sz w:val="28"/>
        </w:rPr>
        <w:t xml:space="preserve">
      Қазақстан экономикасының дамуымен бірге ішкі нарықтың газға сұранысы да үнемі артып келеді. Саны ұлғайып келе жатқан жаңа тұтынушыларды газбен қамтамасыз етуден басқа электр энергиясы жобаларын, мұнай-газ химиясы саласындағы жаңа инвестициялық жобаларды газбен қамтамасыз ету және өнеркәсіп орындарын газға ауыстыру қажеттігі туындап отыр. </w:t>
      </w:r>
    </w:p>
    <w:p>
      <w:pPr>
        <w:spacing w:after="0"/>
        <w:ind w:left="0"/>
        <w:jc w:val="both"/>
      </w:pPr>
      <w:r>
        <w:rPr>
          <w:rFonts w:ascii="Times New Roman"/>
          <w:b w:val="false"/>
          <w:i w:val="false"/>
          <w:color w:val="000000"/>
          <w:sz w:val="28"/>
        </w:rPr>
        <w:t>
      Энергетикалық қауіпсіздікті сақтау және газ саласын одан әрі орнықты дамыту үшін ресурстық базаны кеңейту қажет.</w:t>
      </w:r>
    </w:p>
    <w:p>
      <w:pPr>
        <w:spacing w:after="0"/>
        <w:ind w:left="0"/>
        <w:jc w:val="both"/>
      </w:pPr>
      <w:r>
        <w:rPr>
          <w:rFonts w:ascii="Times New Roman"/>
          <w:b w:val="false"/>
          <w:i w:val="false"/>
          <w:color w:val="000000"/>
          <w:sz w:val="28"/>
        </w:rPr>
        <w:t xml:space="preserve">
      Өсіп келе жатқан сұраныс жаңа кен орындарын пайдалануға беру және газ өңдеу қуаттарын кеңейту есебінен жабылады деп күтілуде. </w:t>
      </w:r>
    </w:p>
    <w:p>
      <w:pPr>
        <w:spacing w:after="0"/>
        <w:ind w:left="0"/>
        <w:jc w:val="both"/>
      </w:pPr>
      <w:r>
        <w:rPr>
          <w:rFonts w:ascii="Times New Roman"/>
          <w:b w:val="false"/>
          <w:i w:val="false"/>
          <w:color w:val="000000"/>
          <w:sz w:val="28"/>
        </w:rPr>
        <w:t>
      ҚР ЭМ НКОК акционерлерімен Қашаған кен орнын игерудің 2А-кезеңін іске асыру шеңберінде қуаты жылына 2,5 млрд м</w:t>
      </w:r>
      <w:r>
        <w:rPr>
          <w:rFonts w:ascii="Times New Roman"/>
          <w:b w:val="false"/>
          <w:i w:val="false"/>
          <w:color w:val="000000"/>
          <w:vertAlign w:val="superscript"/>
        </w:rPr>
        <w:t>3</w:t>
      </w:r>
      <w:r>
        <w:rPr>
          <w:rFonts w:ascii="Times New Roman"/>
          <w:b w:val="false"/>
          <w:i w:val="false"/>
          <w:color w:val="000000"/>
          <w:sz w:val="28"/>
        </w:rPr>
        <w:t xml:space="preserve"> газ өңдеу зауытын салу бойынша келіссөздер жүргізуде. </w:t>
      </w:r>
    </w:p>
    <w:p>
      <w:pPr>
        <w:spacing w:after="0"/>
        <w:ind w:left="0"/>
        <w:jc w:val="both"/>
      </w:pPr>
      <w:r>
        <w:rPr>
          <w:rFonts w:ascii="Times New Roman"/>
          <w:b w:val="false"/>
          <w:i w:val="false"/>
          <w:color w:val="000000"/>
          <w:sz w:val="28"/>
        </w:rPr>
        <w:t>
      Қазақстан Республикасының ішкі нарығына жеткізу үшін Қарашығанақ кен орнының жылдық көлемі 9 млрд м</w:t>
      </w:r>
      <w:r>
        <w:rPr>
          <w:rFonts w:ascii="Times New Roman"/>
          <w:b w:val="false"/>
          <w:i w:val="false"/>
          <w:color w:val="000000"/>
          <w:vertAlign w:val="superscript"/>
        </w:rPr>
        <w:t>3</w:t>
      </w:r>
      <w:r>
        <w:rPr>
          <w:rFonts w:ascii="Times New Roman"/>
          <w:b w:val="false"/>
          <w:i w:val="false"/>
          <w:color w:val="000000"/>
          <w:sz w:val="28"/>
        </w:rPr>
        <w:t xml:space="preserve"> дейінгі шикі газы Орынбор газ өңдеу зауытында өңделеді.</w:t>
      </w:r>
    </w:p>
    <w:p>
      <w:pPr>
        <w:spacing w:after="0"/>
        <w:ind w:left="0"/>
        <w:jc w:val="both"/>
      </w:pPr>
      <w:r>
        <w:rPr>
          <w:rFonts w:ascii="Times New Roman"/>
          <w:b w:val="false"/>
          <w:i w:val="false"/>
          <w:color w:val="000000"/>
          <w:sz w:val="28"/>
        </w:rPr>
        <w:t>
      Қарашығанақ Петролеум Оперейтинг Б.В. (бұдан әрі – ҚПО) бағалауы бойынша ӨБТК аяқталу мерзімі – 2037 жылға дейін сұйық көмірсутектерді өндіруге айтарлықтай әсер етпей, компанияның кен орнынан шикі газ өндіруді жылына 9 млрд м</w:t>
      </w:r>
      <w:r>
        <w:rPr>
          <w:rFonts w:ascii="Times New Roman"/>
          <w:b w:val="false"/>
          <w:i w:val="false"/>
          <w:color w:val="000000"/>
          <w:vertAlign w:val="superscript"/>
        </w:rPr>
        <w:t>3</w:t>
      </w:r>
      <w:r>
        <w:rPr>
          <w:rFonts w:ascii="Times New Roman"/>
          <w:b w:val="false"/>
          <w:i w:val="false"/>
          <w:color w:val="000000"/>
          <w:sz w:val="28"/>
        </w:rPr>
        <w:t>-тен 13 млрд м</w:t>
      </w:r>
      <w:r>
        <w:rPr>
          <w:rFonts w:ascii="Times New Roman"/>
          <w:b w:val="false"/>
          <w:i w:val="false"/>
          <w:color w:val="000000"/>
          <w:vertAlign w:val="superscript"/>
        </w:rPr>
        <w:t>3</w:t>
      </w:r>
      <w:r>
        <w:rPr>
          <w:rFonts w:ascii="Times New Roman"/>
          <w:b w:val="false"/>
          <w:i w:val="false"/>
          <w:color w:val="000000"/>
          <w:sz w:val="28"/>
        </w:rPr>
        <w:t>-ке (+4 млрд м</w:t>
      </w:r>
      <w:r>
        <w:rPr>
          <w:rFonts w:ascii="Times New Roman"/>
          <w:b w:val="false"/>
          <w:i w:val="false"/>
          <w:color w:val="000000"/>
          <w:vertAlign w:val="superscript"/>
        </w:rPr>
        <w:t>3</w:t>
      </w:r>
      <w:r>
        <w:rPr>
          <w:rFonts w:ascii="Times New Roman"/>
          <w:b w:val="false"/>
          <w:i w:val="false"/>
          <w:color w:val="000000"/>
          <w:sz w:val="28"/>
        </w:rPr>
        <w:t>) дейін ұлғайту мүмкіндігі бар.</w:t>
      </w:r>
    </w:p>
    <w:p>
      <w:pPr>
        <w:spacing w:after="0"/>
        <w:ind w:left="0"/>
        <w:jc w:val="both"/>
      </w:pPr>
      <w:r>
        <w:rPr>
          <w:rFonts w:ascii="Times New Roman"/>
          <w:b w:val="false"/>
          <w:i w:val="false"/>
          <w:color w:val="000000"/>
          <w:sz w:val="28"/>
        </w:rPr>
        <w:t xml:space="preserve">
      Алдағы іс-қимылды мақұлдау мақсатында ҚПО "PSA" ЖШС-мен (бұдан әрі – өкілетті орган) бірге Газ стратегиясын іске асыру жол картасын (2028 жылы газ өңдеу зауытын іске қосу арқылы жобаны іске асырудың жеделдетілген жоспары бөлінісінде) (бұдан әрі – Жол картасы) әзірледі. </w:t>
      </w:r>
    </w:p>
    <w:p>
      <w:pPr>
        <w:spacing w:after="0"/>
        <w:ind w:left="0"/>
        <w:jc w:val="both"/>
      </w:pPr>
      <w:r>
        <w:rPr>
          <w:rFonts w:ascii="Times New Roman"/>
          <w:b w:val="false"/>
          <w:i w:val="false"/>
          <w:color w:val="000000"/>
          <w:sz w:val="28"/>
        </w:rPr>
        <w:t xml:space="preserve">
      Жол картасына сәйкес газ өңдеу зауытын салу жобасын іске асыру жөніндегі стандартты графикке 2030 жылы пайдалануға беру әзірлігімен 6-7 жыл уақыт кетеді. </w:t>
      </w:r>
    </w:p>
    <w:p>
      <w:pPr>
        <w:spacing w:after="0"/>
        <w:ind w:left="0"/>
        <w:jc w:val="both"/>
      </w:pPr>
      <w:r>
        <w:rPr>
          <w:rFonts w:ascii="Times New Roman"/>
          <w:b w:val="false"/>
          <w:i w:val="false"/>
          <w:color w:val="000000"/>
          <w:sz w:val="28"/>
        </w:rPr>
        <w:t>
      Газ бойынша қуаттарды кеңейту мүмкіндігіне жаңа ұңғымалар мен кәсіпшілік ішінде құбыржолдарды пайдалану, Қарашығанақ қайта өңдеу кешеніндегі (ҚҚК) қондырғыларды модификациялау, газды кешенді дайындау жаңа қондырғысы (ГКДЖҚ-4), сондай-ақ экспорттық құбыржолдар жатады.</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 химиясы және мұнай өңдеу жобалары</w:t>
      </w:r>
    </w:p>
    <w:bookmarkEnd w:id="10"/>
    <w:p>
      <w:pPr>
        <w:spacing w:after="0"/>
        <w:ind w:left="0"/>
        <w:jc w:val="both"/>
      </w:pPr>
      <w:r>
        <w:rPr>
          <w:rFonts w:ascii="Times New Roman"/>
          <w:b w:val="false"/>
          <w:i w:val="false"/>
          <w:color w:val="000000"/>
          <w:sz w:val="28"/>
        </w:rPr>
        <w:t>
      Мұнай-газ химиясы өнеркәсібі еліміздің өңдеу саласын дамытудың перспективалы бағыты болып табылады және мультипликативтік әсері жоғары әрі аралас салалардағы (құрылыс, автомобиль өнеркәсібі, медицина, тұрғын үй-коммуналдық шаруашылығы және тағы басқалар) өнеркәсіптік өндірістің дамуын ынталандырады.</w:t>
      </w:r>
    </w:p>
    <w:p>
      <w:pPr>
        <w:spacing w:after="0"/>
        <w:ind w:left="0"/>
        <w:jc w:val="both"/>
      </w:pPr>
      <w:r>
        <w:rPr>
          <w:rFonts w:ascii="Times New Roman"/>
          <w:b w:val="false"/>
          <w:i w:val="false"/>
          <w:color w:val="000000"/>
          <w:sz w:val="28"/>
        </w:rPr>
        <w:t xml:space="preserve">
      Отандық мұнай-газ химиясы хош иісті көмірсутектерді (бензол, параксилол), полипропиленді, жағармай, метил-терт-бутил эфирін өндіретін кәсіпорындардан тұрады, олардың жалпы қуаты жылына шамамен 1350 мың тоннаны құрайды. </w:t>
      </w:r>
    </w:p>
    <w:p>
      <w:pPr>
        <w:spacing w:after="0"/>
        <w:ind w:left="0"/>
        <w:jc w:val="both"/>
      </w:pPr>
      <w:r>
        <w:rPr>
          <w:rFonts w:ascii="Times New Roman"/>
          <w:b w:val="false"/>
          <w:i w:val="false"/>
          <w:color w:val="000000"/>
          <w:sz w:val="28"/>
        </w:rPr>
        <w:t>
      Мұнай-газ химиясы өндірістерін кешенді дамыту үшін "ҰИМХТ" АЭА жұмыс істейді, салықтық және кедендік жеңілдіктер, дайын инфрақұрылыммен қамтамасыз ету көзделген.</w:t>
      </w:r>
    </w:p>
    <w:p>
      <w:pPr>
        <w:spacing w:after="0"/>
        <w:ind w:left="0"/>
        <w:jc w:val="both"/>
      </w:pPr>
      <w:r>
        <w:rPr>
          <w:rFonts w:ascii="Times New Roman"/>
          <w:b w:val="false"/>
          <w:i w:val="false"/>
          <w:color w:val="000000"/>
          <w:sz w:val="28"/>
        </w:rPr>
        <w:t xml:space="preserve">
      "ҰИМХТ" АЭА аумағында қуаты жылына 339 мың тонна бутадиен мен оның туындыларын өндіретін зауыт салу және 1,25 млн тонна полиэтилен өндіру жөніндегі жобаларды іске асыру жоспарланған. </w:t>
      </w:r>
    </w:p>
    <w:p>
      <w:pPr>
        <w:spacing w:after="0"/>
        <w:ind w:left="0"/>
        <w:jc w:val="both"/>
      </w:pPr>
      <w:r>
        <w:rPr>
          <w:rFonts w:ascii="Times New Roman"/>
          <w:b w:val="false"/>
          <w:i w:val="false"/>
          <w:color w:val="000000"/>
          <w:sz w:val="28"/>
        </w:rPr>
        <w:t>
      "Самұрық-Қазына" АҚ мен ҚМГ стратегиялық инвестор – "СИБУР" компаниясымен полиэтилен жобасын (жылына 1,25 млн полиэтилен) бірлесіп іске асыру және полипропилен жобасын (жылына 550 мың полипропилен) бірлесіп басқару туралы келісімге қол қойған.</w:t>
      </w:r>
    </w:p>
    <w:p>
      <w:pPr>
        <w:spacing w:after="0"/>
        <w:ind w:left="0"/>
        <w:jc w:val="both"/>
      </w:pPr>
      <w:r>
        <w:rPr>
          <w:rFonts w:ascii="Times New Roman"/>
          <w:b w:val="false"/>
          <w:i w:val="false"/>
          <w:color w:val="000000"/>
          <w:sz w:val="28"/>
        </w:rPr>
        <w:t>
      Бутадиен жобасы бойынша "Бутадиен" ЖШС мен Lummus Technology LLC арасында екінші іске қосу кешені шеңберінде базалық жобаны әзірлеуге арналған лицензиялық келісімге және шартқа қол қойылды, жобалық жұмыстар жүргізілуде.</w:t>
      </w:r>
    </w:p>
    <w:p>
      <w:pPr>
        <w:spacing w:after="0"/>
        <w:ind w:left="0"/>
        <w:jc w:val="both"/>
      </w:pPr>
      <w:r>
        <w:rPr>
          <w:rFonts w:ascii="Times New Roman"/>
          <w:b w:val="false"/>
          <w:i w:val="false"/>
          <w:color w:val="000000"/>
          <w:sz w:val="28"/>
        </w:rPr>
        <w:t>
      Бұған қоса Атырау – Кеңқияқ мұнай құбырының кері бағыттағы қуатын жылына 6-дан 15 млн тоннаға дейін және Кеңқияқ – Құмкөл 10-нан 20 млн тоннаға дейін ұлғайту қазақстандық мұнай өндіру компанияларына, оның ішінде Шымкент МӨЗ қуатын жылына 6-дан 12 миллион тоннаға дейін ұлғайтуды ескере отырып, батыс өңірлердің (Атырау, Маңғыстау облыстары) кен орындарынан ҚР МӨЗ-ге мұнай жеткізуді ұлғайтуға, сондай-ақ Атасу-Алашанькоу мұнай құбыры арқылы ҚХР-ға, оның ішінде Батыс Қазақстаннан қазақстандық жүк жөнелтушілердің экспорттық көлемдерін ұлғайтуға мүмкіндік береді.</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w:t>
      </w:r>
    </w:p>
    <w:bookmarkEnd w:id="11"/>
    <w:p>
      <w:pPr>
        <w:spacing w:after="0"/>
        <w:ind w:left="0"/>
        <w:jc w:val="both"/>
      </w:pPr>
      <w:r>
        <w:rPr>
          <w:rFonts w:ascii="Times New Roman"/>
          <w:b w:val="false"/>
          <w:i w:val="false"/>
          <w:color w:val="000000"/>
          <w:sz w:val="28"/>
        </w:rPr>
        <w:t>
      Еліміздің мұнай кен орындарының негізгі қорының табиғи сарқылуынан бөлек күрделі шығындар мен геологиялық барлауға инвестиция құюдың жеткіліксіздігі мұнай өндіру деңгейінің төмендеуінің бірден-бір негізгі себебі болды.</w:t>
      </w:r>
    </w:p>
    <w:p>
      <w:pPr>
        <w:spacing w:after="0"/>
        <w:ind w:left="0"/>
        <w:jc w:val="both"/>
      </w:pPr>
      <w:r>
        <w:rPr>
          <w:rFonts w:ascii="Times New Roman"/>
          <w:b w:val="false"/>
          <w:i w:val="false"/>
          <w:color w:val="000000"/>
          <w:sz w:val="28"/>
        </w:rPr>
        <w:t xml:space="preserve">
      Мәселен, жер қойнауын пайдаланушылардың геологиялық барлау жұмыстарына салған инвестициялары 2019 жылы 133,4 миллиард теңгені құрады, 2020 жылы 95,3 миллиард теңгеге дейін төмендеді, 2021 жылы 80,9 миллиард теңгені, 2022 жылы 135,7 миллиард теңгені құрады. Осылайша, 2019 жылмен салыстырғанда кен орнын игеруді одан әрі дамытуға және игеру тиімділігін арттыруға салынатын инвестициялар серпінінің теріс екені байқалады. </w:t>
      </w:r>
    </w:p>
    <w:p>
      <w:pPr>
        <w:spacing w:after="0"/>
        <w:ind w:left="0"/>
        <w:jc w:val="both"/>
      </w:pPr>
      <w:r>
        <w:rPr>
          <w:rFonts w:ascii="Times New Roman"/>
          <w:b w:val="false"/>
          <w:i w:val="false"/>
          <w:color w:val="000000"/>
          <w:sz w:val="28"/>
        </w:rPr>
        <w:t>
      Жалпы республикадағы барлық кен орындары бойынша мұнай алудың ағымдағы коэффициентінің орташа мәні шамамен 0,15 құрайды, ал мұнай алу әдістерін қолданудың әлемдік тәжірибесін талдау осы коэффициент бойынша шамамен 0,4 – 0,5 мәнге қол жеткізуге болатынын көрсетеді.</w:t>
      </w:r>
    </w:p>
    <w:p>
      <w:pPr>
        <w:spacing w:after="0"/>
        <w:ind w:left="0"/>
        <w:jc w:val="both"/>
      </w:pPr>
      <w:r>
        <w:rPr>
          <w:rFonts w:ascii="Times New Roman"/>
          <w:b w:val="false"/>
          <w:i w:val="false"/>
          <w:color w:val="000000"/>
          <w:sz w:val="28"/>
        </w:rPr>
        <w:t>
      Жалпы еліміздің мұнай өндіру саласы жұмыс істеп тұрған кен орындары сарқылуының жоғары деңгейімен, жеңіл мұнай дәуірінің аяқталуымен, теңіздегі және құрлықтағы күрделі кен орындары сияқты жер қойнауының әлеуетті жаңа учаскелерін игерудің күрделенуімен сипатталады.</w:t>
      </w:r>
    </w:p>
    <w:p>
      <w:pPr>
        <w:spacing w:after="0"/>
        <w:ind w:left="0"/>
        <w:jc w:val="both"/>
      </w:pPr>
      <w:r>
        <w:rPr>
          <w:rFonts w:ascii="Times New Roman"/>
          <w:b w:val="false"/>
          <w:i w:val="false"/>
          <w:color w:val="000000"/>
          <w:sz w:val="28"/>
        </w:rPr>
        <w:t>
      Сонымен қатар Қазақстанның жер қойнауында барлау жұмыстары жүргізілмеген ірі көмірсутек қоры шоғырланған.</w:t>
      </w:r>
    </w:p>
    <w:p>
      <w:pPr>
        <w:spacing w:after="0"/>
        <w:ind w:left="0"/>
        <w:jc w:val="both"/>
      </w:pPr>
      <w:r>
        <w:rPr>
          <w:rFonts w:ascii="Times New Roman"/>
          <w:b w:val="false"/>
          <w:i w:val="false"/>
          <w:color w:val="000000"/>
          <w:sz w:val="28"/>
        </w:rPr>
        <w:t>
      Мәселен, ҚР шөгінді бассейндерін кешенді зерттеу есебіне сәйкес (Қазақстан Республикасы Экология және табиғи ресурстар министрлігі Геология комитетінің тапсырысы бойынша орындалған) Қазақстанда көмірсутектер бойынша барлығы шамамен 76 млрд тонна шартты отынды құрайтын болжамды ресурстарымен 15 шөгінді бассейн бар (5 – игерілген, 5 – аз зерттелген және 5 – келешегі аз). Бағалау бойынша зерттелмеген және терең жатқан көкжиектерде 40 млрд тоннаға дейін көмірсутектің болжамды ресурстары шоғырланған.</w:t>
      </w:r>
    </w:p>
    <w:p>
      <w:pPr>
        <w:spacing w:after="0"/>
        <w:ind w:left="0"/>
        <w:jc w:val="both"/>
      </w:pPr>
      <w:r>
        <w:rPr>
          <w:rFonts w:ascii="Times New Roman"/>
          <w:b w:val="false"/>
          <w:i w:val="false"/>
          <w:color w:val="000000"/>
          <w:sz w:val="28"/>
        </w:rPr>
        <w:t>
      Әлеуетті инвесторлар үшін болжамды ресурстары жеткілікті, аз зерттелген және күрделі учаскелер жобалардың капиталды көп қажет ететіндігіне және өзекті геологиялық деректер болмауына байланысты тартымды болмай отыр.</w:t>
      </w:r>
    </w:p>
    <w:p>
      <w:pPr>
        <w:spacing w:after="0"/>
        <w:ind w:left="0"/>
        <w:jc w:val="both"/>
      </w:pPr>
      <w:r>
        <w:rPr>
          <w:rFonts w:ascii="Times New Roman"/>
          <w:b w:val="false"/>
          <w:i w:val="false"/>
          <w:color w:val="000000"/>
          <w:sz w:val="28"/>
        </w:rPr>
        <w:t>
      Халықаралық дереккөздердегі мәліметтерге сәйкес барлау табысы коэффициентінің орташа мәні 20 – 25 %-ды құрайды.</w:t>
      </w:r>
    </w:p>
    <w:p>
      <w:pPr>
        <w:spacing w:after="0"/>
        <w:ind w:left="0"/>
        <w:jc w:val="both"/>
      </w:pPr>
      <w:r>
        <w:rPr>
          <w:rFonts w:ascii="Times New Roman"/>
          <w:b w:val="false"/>
          <w:i w:val="false"/>
          <w:color w:val="000000"/>
          <w:sz w:val="28"/>
        </w:rPr>
        <w:t>
      Осыған байланысты жер қойнауын пайдалануды дамыту мәселелері мемлекеттің маңызды және басым міндеті болып табылады.</w:t>
      </w:r>
    </w:p>
    <w:p>
      <w:pPr>
        <w:spacing w:after="0"/>
        <w:ind w:left="0"/>
        <w:jc w:val="both"/>
      </w:pPr>
      <w:r>
        <w:rPr>
          <w:rFonts w:ascii="Times New Roman"/>
          <w:b w:val="false"/>
          <w:i w:val="false"/>
          <w:color w:val="000000"/>
          <w:sz w:val="28"/>
        </w:rPr>
        <w:t>
      Геологиялық барлауды ынталандыру және мұнай-газ кен орындарын (теңіз, құрлықтағы күрделі және газ) игеру мақсатында 2022 жылғы желтоқсанда ҚР ЭМ жер қойнауын пайдалануға арналған жақсартылған модельдік келісімшарт қабылдады.</w:t>
      </w:r>
    </w:p>
    <w:p>
      <w:pPr>
        <w:spacing w:after="0"/>
        <w:ind w:left="0"/>
        <w:jc w:val="both"/>
      </w:pPr>
      <w:r>
        <w:rPr>
          <w:rFonts w:ascii="Times New Roman"/>
          <w:b w:val="false"/>
          <w:i w:val="false"/>
          <w:color w:val="000000"/>
          <w:sz w:val="28"/>
        </w:rPr>
        <w:t xml:space="preserve">
      Тартымды реттеушілік және фискалдық преференциялар жаңа күрделі жобаларды игеруді ынталандыратын болады, құрлықтағы және теңіздегі капиталды көп қажет ететін жобалар жеңілдіктер түріндегі мемлекеттік қолдаумен қамтылатын болады. Жетілген кен орындарында жаңа ынталандырушы салық режимі қолданылатын болады. </w:t>
      </w:r>
    </w:p>
    <w:p>
      <w:pPr>
        <w:spacing w:after="0"/>
        <w:ind w:left="0"/>
        <w:jc w:val="both"/>
      </w:pPr>
      <w:r>
        <w:rPr>
          <w:rFonts w:ascii="Times New Roman"/>
          <w:b w:val="false"/>
          <w:i w:val="false"/>
          <w:color w:val="000000"/>
          <w:sz w:val="28"/>
        </w:rPr>
        <w:t>
      Еліміздің аса ірі мұнай-газ және мұнай-газ химиясы жобаларын дамыту жөніндегі өткір проблемаларды шешумен қатар Кешенді жоспар орнықты дамуды қамтамасыз етуге, инвестициялық тартымдылықты арттыруға және бизнестің экономикалық белсенділігін арттыру үшін қолайлы жағдай жасауға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және мұнай-газ химиясы жобаларын дамытудың 2023 – 2027 жылдарға арналған кешенді жоспарын іске асырудан күтілетін нәтижелер:</w:t>
            </w:r>
          </w:p>
          <w:p>
            <w:pPr>
              <w:spacing w:after="20"/>
              <w:ind w:left="20"/>
              <w:jc w:val="both"/>
            </w:pPr>
            <w:r>
              <w:rPr>
                <w:rFonts w:ascii="Times New Roman"/>
                <w:b w:val="false"/>
                <w:i w:val="false"/>
                <w:color w:val="000000"/>
                <w:sz w:val="20"/>
              </w:rPr>
              <w:t>
1) ел бойынша мұнай өндіру деңгейін 2023 жылғы 89,9 миллион тоннадан 2027 жылға қарай 104,5 миллион тоннаға дейін ұлғайту;</w:t>
            </w:r>
          </w:p>
          <w:p>
            <w:pPr>
              <w:spacing w:after="20"/>
              <w:ind w:left="20"/>
              <w:jc w:val="both"/>
            </w:pPr>
            <w:r>
              <w:rPr>
                <w:rFonts w:ascii="Times New Roman"/>
                <w:b w:val="false"/>
                <w:i w:val="false"/>
                <w:color w:val="000000"/>
                <w:sz w:val="20"/>
              </w:rPr>
              <w:t>
2) газ өндіру көлемін 2023 жылғы 59,1 млрд м</w:t>
            </w:r>
            <w:r>
              <w:rPr>
                <w:rFonts w:ascii="Times New Roman"/>
                <w:b w:val="false"/>
                <w:i w:val="false"/>
                <w:color w:val="000000"/>
                <w:vertAlign w:val="superscript"/>
              </w:rPr>
              <w:t>3</w:t>
            </w:r>
            <w:r>
              <w:rPr>
                <w:rFonts w:ascii="Times New Roman"/>
                <w:b w:val="false"/>
                <w:i w:val="false"/>
                <w:color w:val="000000"/>
                <w:sz w:val="20"/>
              </w:rPr>
              <w:t>-ден 2027 жылға қарай 66,8 млрд м</w:t>
            </w:r>
            <w:r>
              <w:rPr>
                <w:rFonts w:ascii="Times New Roman"/>
                <w:b w:val="false"/>
                <w:i w:val="false"/>
                <w:color w:val="000000"/>
                <w:vertAlign w:val="superscript"/>
              </w:rPr>
              <w:t>3</w:t>
            </w:r>
            <w:r>
              <w:rPr>
                <w:rFonts w:ascii="Times New Roman"/>
                <w:b w:val="false"/>
                <w:i w:val="false"/>
                <w:color w:val="000000"/>
                <w:sz w:val="20"/>
              </w:rPr>
              <w:t>-ге дейін ұлғайту және тиісінше, шикі газдың қосымша көлемін өңдеу, ішкі нарықтың қажеттілігін қамтамасыз ету;</w:t>
            </w:r>
          </w:p>
          <w:p>
            <w:pPr>
              <w:spacing w:after="20"/>
              <w:ind w:left="20"/>
              <w:jc w:val="both"/>
            </w:pPr>
            <w:r>
              <w:rPr>
                <w:rFonts w:ascii="Times New Roman"/>
                <w:b w:val="false"/>
                <w:i w:val="false"/>
                <w:color w:val="000000"/>
                <w:sz w:val="20"/>
              </w:rPr>
              <w:t>
3) 2027 жылға қарай мұнай-газ химиясы өнімдерін өндіру көлемін жылына 1049 мың тоннаға дейін ұлғайту, қосылған құны жоғары өнім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жобаларын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кен орнында келешекте кеңейту жобасын/ ҰЕҚБ жобасын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ККЖ/ҰЕҚБ объектілерін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млрд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 А кезеңі (ҚКЖ-1А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 5-ші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іргетасын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1Б кезеңі (ҚКЖ-1Б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w:t>
            </w:r>
          </w:p>
          <w:p>
            <w:pPr>
              <w:spacing w:after="20"/>
              <w:ind w:left="20"/>
              <w:jc w:val="both"/>
            </w:pPr>
            <w:r>
              <w:rPr>
                <w:rFonts w:ascii="Times New Roman"/>
                <w:b w:val="false"/>
                <w:i w:val="false"/>
                <w:color w:val="000000"/>
                <w:sz w:val="20"/>
              </w:rPr>
              <w:t>
6-шы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объектілерін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объектілері бойынша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алаңдар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жобалары (жаңа газ өңдеу қуаттарын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"Qazaq Gaz" ҰК"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 млрд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зауытының құрылысын базалық жобалауды әзірлеу, 2А-кезең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мердігер компаниялар арасындағы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 шикізаты негізінде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қазіргі</w:t>
            </w:r>
            <w:r>
              <w:rPr>
                <w:rFonts w:ascii="Times New Roman"/>
                <w:b w:val="false"/>
                <w:i w:val="false"/>
                <w:color w:val="000000"/>
                <w:sz w:val="20"/>
              </w:rPr>
              <w:t xml:space="preserve"> </w:t>
            </w:r>
            <w:r>
              <w:rPr>
                <w:rFonts w:ascii="Times New Roman"/>
                <w:b w:val="false"/>
                <w:i/>
                <w:color w:val="000000"/>
                <w:sz w:val="20"/>
              </w:rPr>
              <w:t>жылына</w:t>
            </w:r>
            <w:r>
              <w:rPr>
                <w:rFonts w:ascii="Times New Roman"/>
                <w:b w:val="false"/>
                <w:i/>
                <w:color w:val="000000"/>
                <w:sz w:val="20"/>
              </w:rPr>
              <w:t xml:space="preserve"> 9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қоса</w:t>
            </w:r>
            <w:r>
              <w:rPr>
                <w:rFonts w:ascii="Times New Roman"/>
                <w:b w:val="false"/>
                <w:i/>
                <w:color w:val="000000"/>
                <w:sz w:val="20"/>
              </w:rPr>
              <w:t>)</w:t>
            </w:r>
            <w:r>
              <w:rPr>
                <w:rFonts w:ascii="Times New Roman"/>
                <w:b w:val="false"/>
                <w:i w:val="false"/>
                <w:color w:val="000000"/>
                <w:sz w:val="20"/>
              </w:rPr>
              <w:t xml:space="preserve"> газ өңдеу зауытын салуға базалық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PSA (келісу бойынша), КПО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жобасын басқару жөніндегі бірлескен комитеттің қарары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МГҚ 2-желісін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 трлн теңге</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және мұнай өңдеу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339 мың тоннаға дейін бутадиен мен оның туындыларын өндіретін зауыт салуға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9,1 млрд м</w:t>
            </w:r>
            <w:r>
              <w:rPr>
                <w:rFonts w:ascii="Times New Roman"/>
                <w:b w:val="false"/>
                <w:i w:val="false"/>
                <w:color w:val="000000"/>
                <w:vertAlign w:val="superscript"/>
              </w:rPr>
              <w:t>3</w:t>
            </w:r>
            <w:r>
              <w:rPr>
                <w:rFonts w:ascii="Times New Roman"/>
                <w:b w:val="false"/>
                <w:i w:val="false"/>
                <w:color w:val="000000"/>
                <w:sz w:val="20"/>
              </w:rPr>
              <w:t xml:space="preserve"> газ сепарациялық кешенін, оның ішінде Ұлттық қордан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млн тонна полиэтилен өндіру бойынша алғашқы интеграцияланған газ-химия кешенін салуға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Атырау мұнай құбырының қуатын ұлғайту (жылына 6 млн тоннадан 15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Құмкөл мұнай құбырының қуатын ұлғайту (жылына 10 млн тоннадан 20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іздеу бойынша Торғай палеозой </w:t>
            </w:r>
          </w:p>
          <w:p>
            <w:pPr>
              <w:spacing w:after="20"/>
              <w:ind w:left="20"/>
              <w:jc w:val="both"/>
            </w:pPr>
            <w:r>
              <w:rPr>
                <w:rFonts w:ascii="Times New Roman"/>
                <w:b w:val="false"/>
                <w:i w:val="false"/>
                <w:color w:val="000000"/>
                <w:sz w:val="20"/>
              </w:rPr>
              <w:t>(8-учаске)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24,6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Қаламқас/Хазар күрделі теңіз жобасы бойынша өндіруге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дайындау;</w:t>
            </w:r>
          </w:p>
          <w:p>
            <w:pPr>
              <w:spacing w:after="20"/>
              <w:ind w:left="20"/>
              <w:jc w:val="both"/>
            </w:pPr>
            <w:r>
              <w:rPr>
                <w:rFonts w:ascii="Times New Roman"/>
                <w:b w:val="false"/>
                <w:i w:val="false"/>
                <w:color w:val="000000"/>
                <w:sz w:val="20"/>
              </w:rPr>
              <w:t>
рұқсат беру құжаттарын алу;</w:t>
            </w:r>
          </w:p>
          <w:p>
            <w:pPr>
              <w:spacing w:after="20"/>
              <w:ind w:left="20"/>
              <w:jc w:val="both"/>
            </w:pPr>
            <w:r>
              <w:rPr>
                <w:rFonts w:ascii="Times New Roman"/>
                <w:b w:val="false"/>
                <w:i w:val="false"/>
                <w:color w:val="000000"/>
                <w:sz w:val="20"/>
              </w:rPr>
              <w:t>
құрылыс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млрд АҚШ доллары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Қаратон – Тұз асты күрделі жобасы бойынша геологиялық барлау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жұмыстары жобасын әзірлеу;</w:t>
            </w:r>
          </w:p>
          <w:p>
            <w:pPr>
              <w:spacing w:after="20"/>
              <w:ind w:left="20"/>
              <w:jc w:val="both"/>
            </w:pPr>
            <w:r>
              <w:rPr>
                <w:rFonts w:ascii="Times New Roman"/>
                <w:b w:val="false"/>
                <w:i w:val="false"/>
                <w:color w:val="000000"/>
                <w:sz w:val="20"/>
              </w:rPr>
              <w:t>
бірінші іздеу ұңғымасын бұрғылау және сынау (зертханалық зерттеулерді қоса алғанда);</w:t>
            </w:r>
          </w:p>
          <w:p>
            <w:pPr>
              <w:spacing w:after="20"/>
              <w:ind w:left="20"/>
              <w:jc w:val="both"/>
            </w:pPr>
            <w:r>
              <w:rPr>
                <w:rFonts w:ascii="Times New Roman"/>
                <w:b w:val="false"/>
                <w:i w:val="false"/>
                <w:color w:val="000000"/>
                <w:sz w:val="20"/>
              </w:rPr>
              <w:t>
қорларды жедел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55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кен орнын жайластыру жобасы – өнеркәсіптік игерудің 1-кезеңі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млн АҚШ доллары</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ұңғыманы пайдалануға беру (U-21)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объектілерін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жобасын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жұмыстарын жүргізу, объектіні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сейсмикасының мерзімі мен көлемінің өзгеруін ескере отырып, барлау жұмыстарының жобасына толықтыруды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p>
            <w:pPr>
              <w:spacing w:after="20"/>
              <w:ind w:left="20"/>
              <w:jc w:val="both"/>
            </w:pPr>
            <w:r>
              <w:rPr>
                <w:rFonts w:ascii="Times New Roman"/>
                <w:b w:val="false"/>
                <w:i w:val="false"/>
                <w:color w:val="000000"/>
                <w:sz w:val="20"/>
              </w:rPr>
              <w:t>
 </w:t>
            </w:r>
          </w:p>
        </w:tc>
      </w:tr>
    </w:tbl>
    <w:bookmarkStart w:name="z10" w:id="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bookmarkEnd w:id="12"/>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ЖШС – жауапкершігі шектеулі серіктестік;</w:t>
      </w:r>
    </w:p>
    <w:p>
      <w:pPr>
        <w:spacing w:after="0"/>
        <w:ind w:left="0"/>
        <w:jc w:val="both"/>
      </w:pPr>
      <w:r>
        <w:rPr>
          <w:rFonts w:ascii="Times New Roman"/>
          <w:b w:val="false"/>
          <w:i w:val="false"/>
          <w:color w:val="000000"/>
          <w:sz w:val="28"/>
        </w:rPr>
        <w:t>
      ҚМГ – "ҚазМұнайГаз" ұлттық компаниясы" акционерлік қоғамы;</w:t>
      </w:r>
    </w:p>
    <w:p>
      <w:pPr>
        <w:spacing w:after="0"/>
        <w:ind w:left="0"/>
        <w:jc w:val="both"/>
      </w:pPr>
      <w:r>
        <w:rPr>
          <w:rFonts w:ascii="Times New Roman"/>
          <w:b w:val="false"/>
          <w:i w:val="false"/>
          <w:color w:val="000000"/>
          <w:sz w:val="28"/>
        </w:rPr>
        <w:t>
      ҚПО – Қарашығанақ Петролеум Оперейтинг Б.В.;</w:t>
      </w:r>
    </w:p>
    <w:p>
      <w:pPr>
        <w:spacing w:after="0"/>
        <w:ind w:left="0"/>
        <w:jc w:val="both"/>
      </w:pPr>
      <w:r>
        <w:rPr>
          <w:rFonts w:ascii="Times New Roman"/>
          <w:b w:val="false"/>
          <w:i w:val="false"/>
          <w:color w:val="000000"/>
          <w:sz w:val="28"/>
        </w:rPr>
        <w:t>
      ҚР ЭМ – Қазақстан Республикасының Энергетика министрлігі;</w:t>
      </w:r>
    </w:p>
    <w:p>
      <w:pPr>
        <w:spacing w:after="0"/>
        <w:ind w:left="0"/>
        <w:jc w:val="both"/>
      </w:pPr>
      <w:r>
        <w:rPr>
          <w:rFonts w:ascii="Times New Roman"/>
          <w:b w:val="false"/>
          <w:i w:val="false"/>
          <w:color w:val="000000"/>
          <w:sz w:val="28"/>
        </w:rPr>
        <w:t>
      НКОК – Норт Каспиан Оперейтинг компаниясы Н.В.;</w:t>
      </w:r>
    </w:p>
    <w:p>
      <w:pPr>
        <w:spacing w:after="0"/>
        <w:ind w:left="0"/>
        <w:jc w:val="both"/>
      </w:pPr>
      <w:r>
        <w:rPr>
          <w:rFonts w:ascii="Times New Roman"/>
          <w:b w:val="false"/>
          <w:i w:val="false"/>
          <w:color w:val="000000"/>
          <w:sz w:val="28"/>
        </w:rPr>
        <w:t>
      ӨБТК – өнімді бөлу туралы түпкілікті келісім;</w:t>
      </w:r>
    </w:p>
    <w:p>
      <w:pPr>
        <w:spacing w:after="0"/>
        <w:ind w:left="0"/>
        <w:jc w:val="both"/>
      </w:pPr>
      <w:r>
        <w:rPr>
          <w:rFonts w:ascii="Times New Roman"/>
          <w:b w:val="false"/>
          <w:i w:val="false"/>
          <w:color w:val="000000"/>
          <w:sz w:val="28"/>
        </w:rPr>
        <w:t xml:space="preserve">
      ТЭН – техникалық-экономикалық негіздеме; </w:t>
      </w:r>
    </w:p>
    <w:p>
      <w:pPr>
        <w:spacing w:after="0"/>
        <w:ind w:left="0"/>
        <w:jc w:val="both"/>
      </w:pPr>
      <w:r>
        <w:rPr>
          <w:rFonts w:ascii="Times New Roman"/>
          <w:b w:val="false"/>
          <w:i w:val="false"/>
          <w:color w:val="000000"/>
          <w:sz w:val="28"/>
        </w:rPr>
        <w:t>
      ҰЕҚБ – ұңғыма ернеуінің қысымын басқару;</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"QazaqGaz" ҰК" АҚ – "QazaqGaz" ұлттық компаниясы"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