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3a06" w14:textId="4b73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қағидаларын және пайдалы қазбаларды өндіруге салынатын салық бөлігінде салық салу тәртібін бекіту туралы" Қазақстан Республикасы Үкіметінің 2018 жылғы 18 сәуірдегі № 204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30 желтоқсандағы № 937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қағидаларын және пайдалы қазбаларды өндіруге салынатын салық бөлігінде салық салу тәртібін бекіту туралы" Қазақстан Республикасы Үкіметінің 2018 жылғы 18 сәуірдегі № 204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2018 ж., № 20, 108-құжат)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қағидаларында және пайдалы қазбаларды өндіруге салынатын салық бөлігінде салық салу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мазмұндағы үшінші бөлікпен толықтырылсын:</w:t>
      </w:r>
    </w:p>
    <w:bookmarkStart w:name="z5" w:id="3"/>
    <w:p>
      <w:pPr>
        <w:spacing w:after="0"/>
        <w:ind w:left="0"/>
        <w:jc w:val="both"/>
      </w:pPr>
      <w:r>
        <w:rPr>
          <w:rFonts w:ascii="Times New Roman"/>
          <w:b w:val="false"/>
          <w:i w:val="false"/>
          <w:color w:val="000000"/>
          <w:sz w:val="28"/>
        </w:rPr>
        <w:t>
      "Бұл ретте осы тармақтың бірінші бөлігінде белгіленген пайдалы қазбаларды өндіруге арналған салықтың төмендетілген мөлшерлемелерінің қолданылуын шектеудің үш жылдық мерзімі акцияларының бақылау пакеті ұлттық компанияға және/немесе дауыс беретін акцияларының 70 және одан да көп пайызы ұлттық компанияға тиесілі заңды тұлғаларға тиесілі заңды тұлғаға қатысты қолданылмайды.".</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