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62ec" w14:textId="97f6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жанындағы консультациялық-кеңесші органдар мен жұмыс топтарын құру тәртібі, қызметі мен таратылуы туралы нұсқаулықты бекіту туралы" Қазақстан Республикасы Үкіметінің 1999 жылғы 16 наурыздағы № 247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2016 жылғы 4 ақпандағы № 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жанындағы консультациялық-кеңесші органдар мен жұмыс топтарын құру тәртібі, қызметі мен таратылуы туралы нұсқаулықты бекіту туралы» Қазақстан Республикасы Үкіметінің 1999 жылғы 16 наурыздағы № 247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1999 ж., № 9, 70-құжат)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Комиссияның құрамы және қажет болған жағдайда ол туралы ереже, сондай-ақ жұмыс тобының құрамы, оның міндеттері Қазақстан Республикасы Премьер-Министрінің өкімімен айқындалады.</w:t>
      </w:r>
      <w:r>
        <w:br/>
      </w:r>
      <w:r>
        <w:rPr>
          <w:rFonts w:ascii="Times New Roman"/>
          <w:b w:val="false"/>
          <w:i w:val="false"/>
          <w:color w:val="000000"/>
          <w:sz w:val="28"/>
        </w:rPr>
        <w:t>
</w:t>
      </w:r>
      <w:r>
        <w:rPr>
          <w:rFonts w:ascii="Times New Roman"/>
          <w:b w:val="false"/>
          <w:i w:val="false"/>
          <w:color w:val="000000"/>
          <w:sz w:val="28"/>
        </w:rPr>
        <w:t>
      Комиссия жұмысының ұйымдастырылуы және тәртібі осы Нұсқаулыққа сәйкес жүзеге асырылады, бұл туралы Комиссия туралы ережеде көрсетіледі.</w:t>
      </w:r>
      <w:r>
        <w:br/>
      </w:r>
      <w:r>
        <w:rPr>
          <w:rFonts w:ascii="Times New Roman"/>
          <w:b w:val="false"/>
          <w:i w:val="false"/>
          <w:color w:val="000000"/>
          <w:sz w:val="28"/>
        </w:rPr>
        <w:t>
</w:t>
      </w:r>
      <w:r>
        <w:rPr>
          <w:rFonts w:ascii="Times New Roman"/>
          <w:b w:val="false"/>
          <w:i w:val="false"/>
          <w:color w:val="000000"/>
          <w:sz w:val="28"/>
        </w:rPr>
        <w:t>
      Бұл ретте, Комиссия туралы ережеде міндеттері, комиссия отырыстарының кезеңділігі, сондай-ақ жұмыс органы көзделеді.</w:t>
      </w:r>
      <w:r>
        <w:br/>
      </w:r>
      <w:r>
        <w:rPr>
          <w:rFonts w:ascii="Times New Roman"/>
          <w:b w:val="false"/>
          <w:i w:val="false"/>
          <w:color w:val="000000"/>
          <w:sz w:val="28"/>
        </w:rPr>
        <w:t>
</w:t>
      </w:r>
      <w:r>
        <w:rPr>
          <w:rFonts w:ascii="Times New Roman"/>
          <w:b w:val="false"/>
          <w:i w:val="false"/>
          <w:color w:val="000000"/>
          <w:sz w:val="28"/>
        </w:rPr>
        <w:t>
      Бекітілген лауазымдық құрам негізінде комиссияның дербес құрамы хаттамалық шешіммен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комиссияға/жұмыс тобына жүктелетін міндеттер;»;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Осы Нұсқаулықтың 9-тармағының 1) тармақшаcында көзделген жағдайда комиссияны/жұмыс тобын құруға бастама жасаған мемлекеттік орган Қазақстан Республикасы Үкіметінің Регламентіне сәйкес мүдделі министрліктермен және ведомстволармен келісілген Қазақстан Республикасының Премьер-Министрi өкімінің жобасын әзірлеп, Үкіметке енгізеді.»;</w:t>
      </w:r>
      <w:r>
        <w:br/>
      </w:r>
      <w:r>
        <w:rPr>
          <w:rFonts w:ascii="Times New Roman"/>
          <w:b w:val="false"/>
          <w:i w:val="false"/>
          <w:color w:val="000000"/>
          <w:sz w:val="28"/>
        </w:rPr>
        <w:t>
</w:t>
      </w:r>
      <w:r>
        <w:rPr>
          <w:rFonts w:ascii="Times New Roman"/>
          <w:b w:val="false"/>
          <w:i w:val="false"/>
          <w:color w:val="000000"/>
          <w:sz w:val="28"/>
        </w:rPr>
        <w:t>
      3-тарау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Комиссияның/жұмыс тобының міндеттері</w:t>
      </w:r>
      <w:r>
        <w:br/>
      </w:r>
      <w:r>
        <w:rPr>
          <w:rFonts w:ascii="Times New Roman"/>
          <w:b w:val="false"/>
          <w:i w:val="false"/>
          <w:color w:val="000000"/>
          <w:sz w:val="28"/>
        </w:rPr>
        <w:t>
</w:t>
      </w:r>
      <w:r>
        <w:rPr>
          <w:rFonts w:ascii="Times New Roman"/>
          <w:b w:val="false"/>
          <w:i w:val="false"/>
          <w:color w:val="000000"/>
          <w:sz w:val="28"/>
        </w:rPr>
        <w:t>
      13. Комиссияның/жұмыс тобының міндеттері Премьер-Министрдің өкімінде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Комиссияны құруға бастама жасаған мемлекеттік орган болып табылатын оның жұмыс органы не комиссия төрағасы болып табылатын лауазымды тұлға Комиссия туралы ережеде көрсетіледі.</w:t>
      </w:r>
      <w:r>
        <w:br/>
      </w:r>
      <w:r>
        <w:rPr>
          <w:rFonts w:ascii="Times New Roman"/>
          <w:b w:val="false"/>
          <w:i w:val="false"/>
          <w:color w:val="000000"/>
          <w:sz w:val="28"/>
        </w:rPr>
        <w:t>
</w:t>
      </w:r>
      <w:r>
        <w:rPr>
          <w:rFonts w:ascii="Times New Roman"/>
          <w:b w:val="false"/>
          <w:i w:val="false"/>
          <w:color w:val="000000"/>
          <w:sz w:val="28"/>
        </w:rPr>
        <w:t>
      Комиссияның қызметін қамтамасыз ету мақсатында жұмыс органы:</w:t>
      </w:r>
      <w:r>
        <w:br/>
      </w:r>
      <w:r>
        <w:rPr>
          <w:rFonts w:ascii="Times New Roman"/>
          <w:b w:val="false"/>
          <w:i w:val="false"/>
          <w:color w:val="000000"/>
          <w:sz w:val="28"/>
        </w:rPr>
        <w:t>
</w:t>
      </w:r>
      <w:r>
        <w:rPr>
          <w:rFonts w:ascii="Times New Roman"/>
          <w:b w:val="false"/>
          <w:i w:val="false"/>
          <w:color w:val="000000"/>
          <w:sz w:val="28"/>
        </w:rPr>
        <w:t>
      1) комиссия жұмысын ұйымдастырушылық-техникалық жағынан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бұрын хаттама жобасымен қоса комиссия мүшелеріне жіберілуге тиіс;</w:t>
      </w:r>
      <w:r>
        <w:br/>
      </w:r>
      <w:r>
        <w:rPr>
          <w:rFonts w:ascii="Times New Roman"/>
          <w:b w:val="false"/>
          <w:i w:val="false"/>
          <w:color w:val="000000"/>
          <w:sz w:val="28"/>
        </w:rPr>
        <w:t>
</w:t>
      </w:r>
      <w:r>
        <w:rPr>
          <w:rFonts w:ascii="Times New Roman"/>
          <w:b w:val="false"/>
          <w:i w:val="false"/>
          <w:color w:val="000000"/>
          <w:sz w:val="28"/>
        </w:rPr>
        <w:t>
      2) комиссия отырыстарына мемлекеттік органдардың, өзге де ұйымдардың өкілдерін және тұлғаларды (келісім бойынша) шақырады;</w:t>
      </w:r>
      <w:r>
        <w:br/>
      </w:r>
      <w:r>
        <w:rPr>
          <w:rFonts w:ascii="Times New Roman"/>
          <w:b w:val="false"/>
          <w:i w:val="false"/>
          <w:color w:val="000000"/>
          <w:sz w:val="28"/>
        </w:rPr>
        <w:t>
</w:t>
      </w:r>
      <w:r>
        <w:rPr>
          <w:rFonts w:ascii="Times New Roman"/>
          <w:b w:val="false"/>
          <w:i w:val="false"/>
          <w:color w:val="000000"/>
          <w:sz w:val="28"/>
        </w:rPr>
        <w:t>
      3) мемлекеттік органдардың, өзге де ұйымдарың өкілдерінен және тұлғалардан (келісім бойынша) қажетті ақпарат сұратады;</w:t>
      </w:r>
      <w:r>
        <w:br/>
      </w:r>
      <w:r>
        <w:rPr>
          <w:rFonts w:ascii="Times New Roman"/>
          <w:b w:val="false"/>
          <w:i w:val="false"/>
          <w:color w:val="000000"/>
          <w:sz w:val="28"/>
        </w:rPr>
        <w:t>
</w:t>
      </w:r>
      <w:r>
        <w:rPr>
          <w:rFonts w:ascii="Times New Roman"/>
          <w:b w:val="false"/>
          <w:i w:val="false"/>
          <w:color w:val="000000"/>
          <w:sz w:val="28"/>
        </w:rPr>
        <w:t>
      4) мемлекеттік органдардың, өзге де ұйымдардың мамандарын және тұлғаларды (келісім бойынша) тартады.»;</w:t>
      </w:r>
      <w:r>
        <w:br/>
      </w:r>
      <w:r>
        <w:rPr>
          <w:rFonts w:ascii="Times New Roman"/>
          <w:b w:val="false"/>
          <w:i w:val="false"/>
          <w:color w:val="000000"/>
          <w:sz w:val="28"/>
        </w:rPr>
        <w:t>
</w:t>
      </w:r>
      <w:r>
        <w:rPr>
          <w:rFonts w:ascii="Times New Roman"/>
          <w:b w:val="false"/>
          <w:i w:val="false"/>
          <w:color w:val="000000"/>
          <w:sz w:val="28"/>
        </w:rPr>
        <w:t>
      мынадай мазмұндағы 16-1-тармақпен толықтырылсын:</w:t>
      </w:r>
      <w:r>
        <w:br/>
      </w:r>
      <w:r>
        <w:rPr>
          <w:rFonts w:ascii="Times New Roman"/>
          <w:b w:val="false"/>
          <w:i w:val="false"/>
          <w:color w:val="000000"/>
          <w:sz w:val="28"/>
        </w:rPr>
        <w:t>
</w:t>
      </w:r>
      <w:r>
        <w:rPr>
          <w:rFonts w:ascii="Times New Roman"/>
          <w:b w:val="false"/>
          <w:i w:val="false"/>
          <w:color w:val="000000"/>
          <w:sz w:val="28"/>
        </w:rPr>
        <w:t>
      «16-1. Отырыстың күн тәртібін, сондай-ақ өткізілетін күнін, уақытын және орнын комиссия төрағасы айқындайды.</w:t>
      </w:r>
      <w:r>
        <w:br/>
      </w:r>
      <w:r>
        <w:rPr>
          <w:rFonts w:ascii="Times New Roman"/>
          <w:b w:val="false"/>
          <w:i w:val="false"/>
          <w:color w:val="000000"/>
          <w:sz w:val="28"/>
        </w:rPr>
        <w:t>
</w:t>
      </w:r>
      <w:r>
        <w:rPr>
          <w:rFonts w:ascii="Times New Roman"/>
          <w:b w:val="false"/>
          <w:i w:val="false"/>
          <w:color w:val="000000"/>
          <w:sz w:val="28"/>
        </w:rPr>
        <w:t>
      Комиссия отырыстары, егер оған комиссия мүшелерінің жалпы санының кемінде үштен екісі қатысатын болса, заңды болып саналады.»;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Жұмыс тобының жұмысын ұйымдастырушылық-техникалық жағынан қамтамасыз етуді оны құруға бастамашылық жасаған мемлекеттік орган жүзеге асырады, ол жұмыс тобы отырысының күн тәртібі бойынша ұсыныстарды, қажетті құжаттарды, материалдарды дайындайды және оларды, жұмыс тобының отырысы өткізілгенге дейін үш жұмыс күні бұрын хаттама жобасымен қоса жұмыс тобының мүшелеріне жібереді.».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