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61d5" w14:textId="8d46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саласындағы қызметті лицензиялауды жүзеге асыру жөніндегі лицензиарды айқындау және Қазақстан Республикасы Үкіметінің "Тауар биржаларының, биржалық брокерлер мен биржалық дилерлердің қызметін лицензиялаудың кейбір мәселелері туралы" 2012 жылғы 21 желтоқсандағы № 1653 және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2014 жылғы 25 ақпандағы № 149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667 қаулысы.</w:t>
      </w:r>
    </w:p>
    <w:p>
      <w:pPr>
        <w:spacing w:after="0"/>
        <w:ind w:left="0"/>
        <w:jc w:val="both"/>
      </w:pPr>
      <w:bookmarkStart w:name="z1" w:id="0"/>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Бәсекелестікті қорғау және дамыту агенттігі тауар биржалары саласындағы қызметті лицензиялауды жүзеге асыру жөніндегі лицензиар болып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16.04.2021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91-құжат);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Экономика және бюджеттік жоспарлау министрлігі көрсететін мемлекеттік қызметтер стандарттарын бекіту туралы және "Тауар биржаларының, биржалық брокерлер мен биржалық дилерлердің қызметін лицензиялаудың кейбір мәселелері туралы" Қазақстан Республикасы Үкіметінің 2012 жылғы 21 желтоқсандағы № 1653 қаулысына өзгерістер енгізу туралы және Қазақстан Республикасы Үкіметінің кейбір шешімдерінің күші жойылды деп тану туралы" Қазақстан Республикасы Үкіметінің 2014 жылғы 25 ақпандағы № 149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11, 102-құжат).</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