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d95" w14:textId="e993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табиғи газды сұйыту зауытын салу және пайдалану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табиғи газды сұйыту зауытын салу және пайдалану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Сауат Мұхаметбайұлы Мыңбаевқа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Қытай Халық Республикасының Үкіметі арасындағы табиғи газды сұйыту зауытын салу және пайдалану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419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табиғи газды сұйыту зауытын</w:t>
      </w:r>
      <w:r>
        <w:br/>
      </w:r>
      <w:r>
        <w:rPr>
          <w:rFonts w:ascii="Times New Roman"/>
          <w:b/>
          <w:i w:val="false"/>
          <w:color w:val="000000"/>
        </w:rPr>
        <w:t>
салу және пайдалану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газ саласындағы ұзақ мерзімді ынтымақтастықты дамытуға және қазақстандық көмірсутек шикізатын қайта өңдеу саласында өзара тиімді жағдайлар жасауға ықпал етуге ниет білдіре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жиынтықтаушы жүйесі бар табиғи газды сұйыту (бұдан әрі – ТГС зауыты) зауытын салуды және оны пайдалануды қолдауға келісті.</w:t>
      </w:r>
      <w:r>
        <w:br/>
      </w:r>
      <w:r>
        <w:rPr>
          <w:rFonts w:ascii="Times New Roman"/>
          <w:b w:val="false"/>
          <w:i w:val="false"/>
          <w:color w:val="000000"/>
          <w:sz w:val="28"/>
        </w:rPr>
        <w:t>
      ТГС зауытын жобалау мен салуды жүзеге асыратын ұйым «Шыңжан Гуаньхэй Зимұнай ТГС даму» жауапкершілігі шектеулі қоғамы (бұдан әрі – Қытай ұйымы) болып табылады.</w:t>
      </w:r>
      <w:r>
        <w:br/>
      </w:r>
      <w:r>
        <w:rPr>
          <w:rFonts w:ascii="Times New Roman"/>
          <w:b w:val="false"/>
          <w:i w:val="false"/>
          <w:color w:val="000000"/>
          <w:sz w:val="28"/>
        </w:rPr>
        <w:t>
      Қытай ұйымы Қазақстан Республикасының аумағында газ көздерінің жанынан қазіргі заманғы ТГС зауытын жобалау мен салуды қаржыландыруды өз мойнына алады.</w:t>
      </w:r>
      <w:r>
        <w:br/>
      </w:r>
      <w:r>
        <w:rPr>
          <w:rFonts w:ascii="Times New Roman"/>
          <w:b w:val="false"/>
          <w:i w:val="false"/>
          <w:color w:val="000000"/>
          <w:sz w:val="28"/>
        </w:rPr>
        <w:t>
      Қазақстан Республикасының аумағындағы ТГС зауытының жұмыс істеу шарттары мен оны пайдалану тәртібі Қазақстан Республикасының заңнамасына сәйкес айқындалады.</w:t>
      </w:r>
      <w:r>
        <w:br/>
      </w:r>
      <w:r>
        <w:rPr>
          <w:rFonts w:ascii="Times New Roman"/>
          <w:b w:val="false"/>
          <w:i w:val="false"/>
          <w:color w:val="000000"/>
          <w:sz w:val="28"/>
        </w:rPr>
        <w:t>
      Зауытты салу жөніндегі жобалау құжаттамасын әзірлеу Қазақстан Республикасының заңнамасына сәйкес жүзеге асырылады.</w:t>
      </w:r>
      <w:r>
        <w:br/>
      </w:r>
      <w:r>
        <w:rPr>
          <w:rFonts w:ascii="Times New Roman"/>
          <w:b w:val="false"/>
          <w:i w:val="false"/>
          <w:color w:val="000000"/>
          <w:sz w:val="28"/>
        </w:rPr>
        <w:t>
      Осы зауытты салу орнын, сондай-ақ оны табиғи газбен қамтамасыз ету көзін Қазақстан Тарапынан құзыретті орган айқындайды. Ұсынылған деректерге негізделе отырып, Қытай ұйымы ТГС зауытын салудың техникалық-экономикалық негіздемесін (бұдан әрі – ТЭН) әзірлейді және зауытты салу жөніндегі жобаны іске асыруға кіріседі.</w:t>
      </w:r>
      <w:r>
        <w:br/>
      </w:r>
      <w:r>
        <w:rPr>
          <w:rFonts w:ascii="Times New Roman"/>
          <w:b w:val="false"/>
          <w:i w:val="false"/>
          <w:color w:val="000000"/>
          <w:sz w:val="28"/>
        </w:rPr>
        <w:t>
      ТЭН-нің теріс қорытындысы болған жағдайда, Қазақстан Тарапының құзыретті органы ТГС зауытын салудың өзге орнын белгілейді.</w:t>
      </w:r>
      <w:r>
        <w:br/>
      </w:r>
      <w:r>
        <w:rPr>
          <w:rFonts w:ascii="Times New Roman"/>
          <w:b w:val="false"/>
          <w:i w:val="false"/>
          <w:color w:val="000000"/>
          <w:sz w:val="28"/>
        </w:rPr>
        <w:t>
      Қазақстан Республикасында шетелдік жұмыс күшін тарту Қазақстан Республикасының заңнамасына сәйкес жүзеге асырылады.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ТГС зауытын газбен қамтамасыз ету мақсатында Қазақстан Тарапы Қазақстан Республикасының заңнамасына сәйкес зауытты пайдалану кезеңінде газды жеткізу бойынша жәрдем көрсетеді.</w:t>
      </w:r>
      <w:r>
        <w:br/>
      </w:r>
      <w:r>
        <w:rPr>
          <w:rFonts w:ascii="Times New Roman"/>
          <w:b w:val="false"/>
          <w:i w:val="false"/>
          <w:color w:val="000000"/>
          <w:sz w:val="28"/>
        </w:rPr>
        <w:t>
      ТГС зауытын басқаруды жүзеге асыратын Қытай ұйымы Қазақстан Республикасының ішкі нарығына газды ТГС зауытында өңделген газдың кемінде 50%-ы көлемінде жеткізуді қамтамасыз етеді.</w:t>
      </w:r>
      <w:r>
        <w:br/>
      </w:r>
      <w:r>
        <w:rPr>
          <w:rFonts w:ascii="Times New Roman"/>
          <w:b w:val="false"/>
          <w:i w:val="false"/>
          <w:color w:val="000000"/>
          <w:sz w:val="28"/>
        </w:rPr>
        <w:t>
      Сұйытылған табиғи газды өткізу бағасы Қазақстан Республикасының заңнамасына сәйкес белгіленеді.</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Келісімнің орындалуын үйлестіруді және бақылауды Тараптардың құзыретті органдары:</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Қытай Тарапынан – Қытай Халық Республикасының Энергетика жөніндегі мемлекеттік басқармасы жүзеге асырады.</w:t>
      </w:r>
      <w:r>
        <w:br/>
      </w:r>
      <w:r>
        <w:rPr>
          <w:rFonts w:ascii="Times New Roman"/>
          <w:b w:val="false"/>
          <w:i w:val="false"/>
          <w:color w:val="000000"/>
          <w:sz w:val="28"/>
        </w:rPr>
        <w:t>
      Өздерінің құзыретті органдарын қайта атаған немесе өзгерткен жағдайда Тараптар бұл туралы бір-бірін дипломатиялық арналар арқылы хабардар етеді.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Кез келген Тараптың осы Келісімді орындауына әсерін тигізетін мән-жайлар туындаған жағдайда, Тараптар осы Келісімді іске асыру мақсатында кедергілерді жою үшін қолайлы шараларды қабылдайды.</w:t>
      </w:r>
      <w:r>
        <w:br/>
      </w:r>
      <w:r>
        <w:rPr>
          <w:rFonts w:ascii="Times New Roman"/>
          <w:b w:val="false"/>
          <w:i w:val="false"/>
          <w:color w:val="000000"/>
          <w:sz w:val="28"/>
        </w:rPr>
        <w:t>
      Тараптардың мемлекеттік құзыретті органдары арасындағы келіссөздерде жойылуы мүмкін болмайтын осы Келісімді түсіндіруге және/немесе қолдануға қатысты кез келген келіспеушіліктер Тараптар арасындағы келіссөздер арқылы шешіледі.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Келiсiм Тараптар қатысушылары болып табылатын басқа халықаралық шарттардан туындайтын олардың құқықтары мен мiндеттемелерiн қозғамайды.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өзгеше уағдаласпаса, Тараптардың бірде-біреуі осы Келісімді іске асыру шеңберінде өздері алған ақпаратты үшінші тұлғаларға беруге құқылы емес.</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және/немесе толықтырулар енгізілуі мүмкін.</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2013 жылғы «__» ___________ ______________қаласында, әрқайсысы қазақ, қытай және орыс тілдерінде екі данада жасалды, әрі барлық мәтіндердің күші бірдей. Түсіндіруде келіспеушіліктер туындаған жағдайда орыс тіліндегі мәтін басшылыққа алынады.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