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1964" w14:textId="aac1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күштерін инженерлік қамтамасыз ету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28 мамырдағы № 689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қарулы күштерін инженерлік қамтамасыз ету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 құқығымен Тәуелсіз Мемлекеттер Достастығына қатысушы мемлекеттердің қарулы күштерін инженерлік қамтамасыз ету саласындағы ынтымақтастық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мамырдағы  </w:t>
      </w:r>
      <w:r>
        <w:br/>
      </w:r>
      <w:r>
        <w:rPr>
          <w:rFonts w:ascii="Times New Roman"/>
          <w:b w:val="false"/>
          <w:i w:val="false"/>
          <w:color w:val="000000"/>
          <w:sz w:val="28"/>
        </w:rPr>
        <w:t xml:space="preserve">
№ 689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қарулы күштерін инженерлік қамтамасыз ету саласындағы</w:t>
      </w:r>
      <w:r>
        <w:br/>
      </w:r>
      <w:r>
        <w:rPr>
          <w:rFonts w:ascii="Times New Roman"/>
          <w:b/>
          <w:i w:val="false"/>
          <w:color w:val="000000"/>
        </w:rPr>
        <w:t>
ынтымақтастық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Тәуелсіз Мемлекеттер Достастығына (бұдан әрі – ТМД) қатысушы мемлекеттердің қарулы күштерін инженерлік қамтамасыз етуді дамытуда және жетілдіруде күш-жігерді біріктіру қажеттігін негізге ала отырып,</w:t>
      </w:r>
      <w:r>
        <w:br/>
      </w:r>
      <w:r>
        <w:rPr>
          <w:rFonts w:ascii="Times New Roman"/>
          <w:b w:val="false"/>
          <w:i w:val="false"/>
          <w:color w:val="000000"/>
          <w:sz w:val="28"/>
        </w:rPr>
        <w:t>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Тараптар ынтымақтастықты мынадай негізгі бағыттар бойынша жүзеге асырады:</w:t>
      </w:r>
      <w:r>
        <w:br/>
      </w:r>
      <w:r>
        <w:rPr>
          <w:rFonts w:ascii="Times New Roman"/>
          <w:b w:val="false"/>
          <w:i w:val="false"/>
          <w:color w:val="000000"/>
          <w:sz w:val="28"/>
        </w:rPr>
        <w:t>
      инженерлік қамтамасыз ету мәселелері бойынша өзара іс-қимыл;</w:t>
      </w:r>
      <w:r>
        <w:br/>
      </w:r>
      <w:r>
        <w:rPr>
          <w:rFonts w:ascii="Times New Roman"/>
          <w:b w:val="false"/>
          <w:i w:val="false"/>
          <w:color w:val="000000"/>
          <w:sz w:val="28"/>
        </w:rPr>
        <w:t>
      ТМД-ға қатысушы мемлекеттердің қарулы күштерін инженерлік қамтамасыз етудің ұйымдастыру және техникалық мәселелерін шешуге ортақ тәсілдерді пысықтау;</w:t>
      </w:r>
      <w:r>
        <w:br/>
      </w:r>
      <w:r>
        <w:rPr>
          <w:rFonts w:ascii="Times New Roman"/>
          <w:b w:val="false"/>
          <w:i w:val="false"/>
          <w:color w:val="000000"/>
          <w:sz w:val="28"/>
        </w:rPr>
        <w:t>
      инженерлік қамтамасыз ету құралдарына ғылыми әзірлемелер асау, жобалау, жасау, сатып алу және енгізу кезінде, соның ішінде ТМД-ға қатысушы мемлекеттердің қарулы күштерін инженерлік қамтамасыз етудің әдістерін жетілдіру жөніндегі бірлескен бағдарламаларды әзірлеу жолымен қызметті үйлестіру;</w:t>
      </w:r>
      <w:r>
        <w:br/>
      </w:r>
      <w:r>
        <w:rPr>
          <w:rFonts w:ascii="Times New Roman"/>
          <w:b w:val="false"/>
          <w:i w:val="false"/>
          <w:color w:val="000000"/>
          <w:sz w:val="28"/>
        </w:rPr>
        <w:t>
      ТМД-ға қатысушы мемлекеттердің қарулы күштерін инженерлік қамтамасыз ету мүддесінде бірлескен ғылыми-зерттеу және тәжірибелік-конструкторлық қызметті дамытуға жәрдемдесу;</w:t>
      </w:r>
      <w:r>
        <w:br/>
      </w:r>
      <w:r>
        <w:rPr>
          <w:rFonts w:ascii="Times New Roman"/>
          <w:b w:val="false"/>
          <w:i w:val="false"/>
          <w:color w:val="000000"/>
          <w:sz w:val="28"/>
        </w:rPr>
        <w:t>
      ТМД-ға қатысушы мемлекеттердің қарулы күштері инженерлік әскерлерінің гуманитарлық қызметін дамыту;</w:t>
      </w:r>
      <w:r>
        <w:br/>
      </w:r>
      <w:r>
        <w:rPr>
          <w:rFonts w:ascii="Times New Roman"/>
          <w:b w:val="false"/>
          <w:i w:val="false"/>
          <w:color w:val="000000"/>
          <w:sz w:val="28"/>
        </w:rPr>
        <w:t>
      ТМД-ға қатысушы мемлекеттер қарулы күштерінің инженерлік әскерлері үшін кадрлар даярлау;</w:t>
      </w:r>
      <w:r>
        <w:br/>
      </w:r>
      <w:r>
        <w:rPr>
          <w:rFonts w:ascii="Times New Roman"/>
          <w:b w:val="false"/>
          <w:i w:val="false"/>
          <w:color w:val="000000"/>
          <w:sz w:val="28"/>
        </w:rPr>
        <w:t>
      инженерлік техниканы әзірлеу мен жасау жөніндегі бірлескен жобаларды іске асыру кезінде стандарттау, тізімдемесін жасау, сертификаттау мен метрология саласындағы өзара іс-қимыл;</w:t>
      </w:r>
      <w:r>
        <w:br/>
      </w:r>
      <w:r>
        <w:rPr>
          <w:rFonts w:ascii="Times New Roman"/>
          <w:b w:val="false"/>
          <w:i w:val="false"/>
          <w:color w:val="000000"/>
          <w:sz w:val="28"/>
        </w:rPr>
        <w:t>
      өзара мүдделілікті білдіретін ТМД-ға қатысушы мемлекеттердің қарулы күштерін инженерлік қамтамасыз ету саласындағы көпжақты ынтымақтастықтың басқа да мәселелері.</w:t>
      </w:r>
    </w:p>
    <w:bookmarkEnd w:id="6"/>
    <w:bookmarkStart w:name="z11"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Ынтымақтастықтың негізгі қағидаттары:</w:t>
      </w:r>
      <w:r>
        <w:br/>
      </w:r>
      <w:r>
        <w:rPr>
          <w:rFonts w:ascii="Times New Roman"/>
          <w:b w:val="false"/>
          <w:i w:val="false"/>
          <w:color w:val="000000"/>
          <w:sz w:val="28"/>
        </w:rPr>
        <w:t>
      қабылданған шешімдерді пысықтау мен іске асырудағы тең құқықтық;</w:t>
      </w:r>
      <w:r>
        <w:br/>
      </w:r>
      <w:r>
        <w:rPr>
          <w:rFonts w:ascii="Times New Roman"/>
          <w:b w:val="false"/>
          <w:i w:val="false"/>
          <w:color w:val="000000"/>
          <w:sz w:val="28"/>
        </w:rPr>
        <w:t>
      инженерлік қамтамасыз ету міндеттерін шешу кезінде туындайтын проблемаларды ұжымдық талқылау және шешу;</w:t>
      </w:r>
      <w:r>
        <w:br/>
      </w:r>
      <w:r>
        <w:rPr>
          <w:rFonts w:ascii="Times New Roman"/>
          <w:b w:val="false"/>
          <w:i w:val="false"/>
          <w:color w:val="000000"/>
          <w:sz w:val="28"/>
        </w:rPr>
        <w:t>
      инженерлік қамтамасыз ету мәселелері бойынша өзара ақпарат алмасу;</w:t>
      </w:r>
      <w:r>
        <w:br/>
      </w:r>
      <w:r>
        <w:rPr>
          <w:rFonts w:ascii="Times New Roman"/>
          <w:b w:val="false"/>
          <w:i w:val="false"/>
          <w:color w:val="000000"/>
          <w:sz w:val="28"/>
        </w:rPr>
        <w:t>
      ұлттық мүдделерді өзара құрметтеу болып табылады.</w:t>
      </w:r>
    </w:p>
    <w:bookmarkStart w:name="z12" w:id="8"/>
    <w:p>
      <w:pPr>
        <w:spacing w:after="0"/>
        <w:ind w:left="0"/>
        <w:jc w:val="left"/>
      </w:pPr>
      <w:r>
        <w:rPr>
          <w:rFonts w:ascii="Times New Roman"/>
          <w:b/>
          <w:i w:val="false"/>
          <w:color w:val="000000"/>
        </w:rPr>
        <w:t xml:space="preserve"> 
3-бап</w:t>
      </w:r>
    </w:p>
    <w:bookmarkEnd w:id="8"/>
    <w:bookmarkStart w:name="z13" w:id="9"/>
    <w:p>
      <w:pPr>
        <w:spacing w:after="0"/>
        <w:ind w:left="0"/>
        <w:jc w:val="both"/>
      </w:pPr>
      <w:r>
        <w:rPr>
          <w:rFonts w:ascii="Times New Roman"/>
          <w:b w:val="false"/>
          <w:i w:val="false"/>
          <w:color w:val="000000"/>
          <w:sz w:val="28"/>
        </w:rPr>
        <w:t>
      Тараптар инженерлік қамтамасыз ету саласындағы ынтымақтастықты мынадай нысандарда дамытады:</w:t>
      </w:r>
      <w:r>
        <w:br/>
      </w:r>
      <w:r>
        <w:rPr>
          <w:rFonts w:ascii="Times New Roman"/>
          <w:b w:val="false"/>
          <w:i w:val="false"/>
          <w:color w:val="000000"/>
          <w:sz w:val="28"/>
        </w:rPr>
        <w:t>
      ТМД-ға қатысушы мемлекеттердің қарулы күштерін инженерлік қамтамасыз ету саласындағы халықаралық шарттар мен ТМД-ның жоғарғы органдарының шешімдерін дайындау және іске асыру;</w:t>
      </w:r>
      <w:r>
        <w:br/>
      </w:r>
      <w:r>
        <w:rPr>
          <w:rFonts w:ascii="Times New Roman"/>
          <w:b w:val="false"/>
          <w:i w:val="false"/>
          <w:color w:val="000000"/>
          <w:sz w:val="28"/>
        </w:rPr>
        <w:t>
      ТМД-ға қатысушы мемлекеттердің қарулы күштерін инженерлік және инженерлік-техникалық қамтамасыз етудің ұйымдастыру және техникалық мәселелерін шешу;</w:t>
      </w:r>
      <w:r>
        <w:br/>
      </w:r>
      <w:r>
        <w:rPr>
          <w:rFonts w:ascii="Times New Roman"/>
          <w:b w:val="false"/>
          <w:i w:val="false"/>
          <w:color w:val="000000"/>
          <w:sz w:val="28"/>
        </w:rPr>
        <w:t>
      ТМД-ға қатысушы мемлекеттер қарулы күштерінің инженерлік әскерлері арасында инженерлік қамтамасыз ету, инженерлік техниканың мүмкіндіктері және оны дамыту мен жетілдірудің перспективалары туралы өзара ақпарат алмасу;</w:t>
      </w:r>
      <w:r>
        <w:br/>
      </w:r>
      <w:r>
        <w:rPr>
          <w:rFonts w:ascii="Times New Roman"/>
          <w:b w:val="false"/>
          <w:i w:val="false"/>
          <w:color w:val="000000"/>
          <w:sz w:val="28"/>
        </w:rPr>
        <w:t>
      ақпараттық жүйелер мен деректер базасын құру жөніндегі жұмысты жоспарлау және ұйымдастыру;</w:t>
      </w:r>
      <w:r>
        <w:br/>
      </w:r>
      <w:r>
        <w:rPr>
          <w:rFonts w:ascii="Times New Roman"/>
          <w:b w:val="false"/>
          <w:i w:val="false"/>
          <w:color w:val="000000"/>
          <w:sz w:val="28"/>
        </w:rPr>
        <w:t>
      инженерлік әскерлерді қолдану және олардың инженерлік қамтамасыз ету міндеттерін орындауы жөніндегі келісілген тәсілдерді пысықтау;</w:t>
      </w:r>
      <w:r>
        <w:br/>
      </w:r>
      <w:r>
        <w:rPr>
          <w:rFonts w:ascii="Times New Roman"/>
          <w:b w:val="false"/>
          <w:i w:val="false"/>
          <w:color w:val="000000"/>
          <w:sz w:val="28"/>
        </w:rPr>
        <w:t>
      гуманитарлық жолындағы минасыздандыруды жүргізу үшін ТМД-ға қатысушы мемлекеттер қарулы күштерінің инженерлік әскерлерін қолдану;</w:t>
      </w:r>
      <w:r>
        <w:br/>
      </w:r>
      <w:r>
        <w:rPr>
          <w:rFonts w:ascii="Times New Roman"/>
          <w:b w:val="false"/>
          <w:i w:val="false"/>
          <w:color w:val="000000"/>
          <w:sz w:val="28"/>
        </w:rPr>
        <w:t>
      жаяу жүру әскерлеріне қарсы миналарды қолданған кезде халықаралық гуманитарлық құқық нормаларын қолдану жөніндегі бірыңғай ұстанымдарды пысықтау:</w:t>
      </w:r>
      <w:r>
        <w:br/>
      </w:r>
      <w:r>
        <w:rPr>
          <w:rFonts w:ascii="Times New Roman"/>
          <w:b w:val="false"/>
          <w:i w:val="false"/>
          <w:color w:val="000000"/>
          <w:sz w:val="28"/>
        </w:rPr>
        <w:t>
      бірлескен арнайы оқу-жаттығуларды өткізу;</w:t>
      </w:r>
      <w:r>
        <w:br/>
      </w:r>
      <w:r>
        <w:rPr>
          <w:rFonts w:ascii="Times New Roman"/>
          <w:b w:val="false"/>
          <w:i w:val="false"/>
          <w:color w:val="000000"/>
          <w:sz w:val="28"/>
        </w:rPr>
        <w:t>
      инженерлік әскерлер бөлімшелерінің бірлескен жиындарын ұйымдастыру;</w:t>
      </w:r>
      <w:r>
        <w:br/>
      </w:r>
      <w:r>
        <w:rPr>
          <w:rFonts w:ascii="Times New Roman"/>
          <w:b w:val="false"/>
          <w:i w:val="false"/>
          <w:color w:val="000000"/>
          <w:sz w:val="28"/>
        </w:rPr>
        <w:t>
      қосымша уағдаластықтарға сәйкес инженерлік қамтамасыз ету міндеттерін шешу кезінде инженерлік қару-жарақ құралдарын жасау және инженерлік әскерлер бөлімдері мен бөлімшелерін қолдану тәсілдерін пысықтау саласында бірлескен ғылыми-зерттеу және тәжірибелік-конструкторлық жұмыстарды жүргізу.</w:t>
      </w:r>
    </w:p>
    <w:bookmarkEnd w:id="9"/>
    <w:bookmarkStart w:name="z14" w:id="10"/>
    <w:p>
      <w:pPr>
        <w:spacing w:after="0"/>
        <w:ind w:left="0"/>
        <w:jc w:val="left"/>
      </w:pPr>
      <w:r>
        <w:rPr>
          <w:rFonts w:ascii="Times New Roman"/>
          <w:b/>
          <w:i w:val="false"/>
          <w:color w:val="000000"/>
        </w:rPr>
        <w:t xml:space="preserve"> 
4-бап</w:t>
      </w:r>
    </w:p>
    <w:bookmarkEnd w:id="10"/>
    <w:bookmarkStart w:name="z15" w:id="11"/>
    <w:p>
      <w:pPr>
        <w:spacing w:after="0"/>
        <w:ind w:left="0"/>
        <w:jc w:val="both"/>
      </w:pPr>
      <w:r>
        <w:rPr>
          <w:rFonts w:ascii="Times New Roman"/>
          <w:b w:val="false"/>
          <w:i w:val="false"/>
          <w:color w:val="000000"/>
          <w:sz w:val="28"/>
        </w:rPr>
        <w:t>
      Осы Келісімді іске асыру жөніндегі қызметті үйлестіру ТМД-ға қатысушы мемлекеттердің Қорғаныс министрлері кеңесіне жүктеледі.</w:t>
      </w:r>
    </w:p>
    <w:bookmarkEnd w:id="11"/>
    <w:bookmarkStart w:name="z16" w:id="12"/>
    <w:p>
      <w:pPr>
        <w:spacing w:after="0"/>
        <w:ind w:left="0"/>
        <w:jc w:val="left"/>
      </w:pPr>
      <w:r>
        <w:rPr>
          <w:rFonts w:ascii="Times New Roman"/>
          <w:b/>
          <w:i w:val="false"/>
          <w:color w:val="000000"/>
        </w:rPr>
        <w:t xml:space="preserve"> 
5-бап</w:t>
      </w:r>
    </w:p>
    <w:bookmarkEnd w:id="12"/>
    <w:bookmarkStart w:name="z17" w:id="13"/>
    <w:p>
      <w:pPr>
        <w:spacing w:after="0"/>
        <w:ind w:left="0"/>
        <w:jc w:val="both"/>
      </w:pPr>
      <w:r>
        <w:rPr>
          <w:rFonts w:ascii="Times New Roman"/>
          <w:b w:val="false"/>
          <w:i w:val="false"/>
          <w:color w:val="000000"/>
          <w:sz w:val="28"/>
        </w:rPr>
        <w:t>
      ТМД-ға қатысушы мемлекеттердің қарулы күштерін инженерлік қамтамасыз ету мәселелері жөніндегі іс-қимылдарды үйлестіруді Тәуелсіз Мемлекеттер Достастығына қатысушы мемлекеттердің Қорғаныс министрлері кеңесі жанындағы Инженерлік қамтамасыз ету мәселелері жөніндегі үйлестіру комитеті жүзеге асырады.</w:t>
      </w:r>
    </w:p>
    <w:bookmarkEnd w:id="13"/>
    <w:bookmarkStart w:name="z18" w:id="14"/>
    <w:p>
      <w:pPr>
        <w:spacing w:after="0"/>
        <w:ind w:left="0"/>
        <w:jc w:val="left"/>
      </w:pPr>
      <w:r>
        <w:rPr>
          <w:rFonts w:ascii="Times New Roman"/>
          <w:b/>
          <w:i w:val="false"/>
          <w:color w:val="000000"/>
        </w:rPr>
        <w:t xml:space="preserve"> 
6-бап</w:t>
      </w:r>
    </w:p>
    <w:bookmarkEnd w:id="14"/>
    <w:bookmarkStart w:name="z19" w:id="15"/>
    <w:p>
      <w:pPr>
        <w:spacing w:after="0"/>
        <w:ind w:left="0"/>
        <w:jc w:val="both"/>
      </w:pPr>
      <w:r>
        <w:rPr>
          <w:rFonts w:ascii="Times New Roman"/>
          <w:b w:val="false"/>
          <w:i w:val="false"/>
          <w:color w:val="000000"/>
          <w:sz w:val="28"/>
        </w:rPr>
        <w:t>
      Ақпарат беру және оны қорғау ТМД-ға қатысушы мемлекеттердің ұлттық заңнамасына сәйкес жүзеге асырылады.</w:t>
      </w:r>
      <w:r>
        <w:br/>
      </w:r>
      <w:r>
        <w:rPr>
          <w:rFonts w:ascii="Times New Roman"/>
          <w:b w:val="false"/>
          <w:i w:val="false"/>
          <w:color w:val="000000"/>
          <w:sz w:val="28"/>
        </w:rPr>
        <w:t>
      Мемлекетаралық құпияларды пайдалану тәртібі және оларды қорғау 1993 жылғы 22 қаңтардағы Мемлекетаралық құпиялардың сақталуын өзара қамтамасыз ету туралы келісімге немесе құпия ақпаратты (мемлекеттік құпияларды) өзара қорғау (сақтау) туралы екіжақты шарттарға сәйкес жүзеге асырылады.</w:t>
      </w:r>
      <w:r>
        <w:br/>
      </w:r>
      <w:r>
        <w:rPr>
          <w:rFonts w:ascii="Times New Roman"/>
          <w:b w:val="false"/>
          <w:i w:val="false"/>
          <w:color w:val="000000"/>
          <w:sz w:val="28"/>
        </w:rPr>
        <w:t>
      Осы Келісімді іске асыру барысында Тараптардың бірінен алынған ақпарат басқа Тараптарға зиян келтіру үшін пайдаланылмайды.</w:t>
      </w:r>
    </w:p>
    <w:bookmarkEnd w:id="15"/>
    <w:bookmarkStart w:name="z20" w:id="16"/>
    <w:p>
      <w:pPr>
        <w:spacing w:after="0"/>
        <w:ind w:left="0"/>
        <w:jc w:val="left"/>
      </w:pPr>
      <w:r>
        <w:rPr>
          <w:rFonts w:ascii="Times New Roman"/>
          <w:b/>
          <w:i w:val="false"/>
          <w:color w:val="000000"/>
        </w:rPr>
        <w:t xml:space="preserve"> 
7-бап</w:t>
      </w:r>
    </w:p>
    <w:bookmarkEnd w:id="16"/>
    <w:bookmarkStart w:name="z21" w:id="17"/>
    <w:p>
      <w:pPr>
        <w:spacing w:after="0"/>
        <w:ind w:left="0"/>
        <w:jc w:val="both"/>
      </w:pPr>
      <w:r>
        <w:rPr>
          <w:rFonts w:ascii="Times New Roman"/>
          <w:b w:val="false"/>
          <w:i w:val="false"/>
          <w:color w:val="000000"/>
          <w:sz w:val="28"/>
        </w:rPr>
        <w:t>
      ТМД-ға қатысушы мемлекеттердің қарулы күштерін инженерлік қамтамасыз ету саласында әскери кадрлар мен мамандарды даярлау, біліктілігін арттыру және қайта даярлау тәртібі қосымша уағдаластықтар негізінде айқындалады.</w:t>
      </w:r>
      <w:r>
        <w:br/>
      </w:r>
      <w:r>
        <w:rPr>
          <w:rFonts w:ascii="Times New Roman"/>
          <w:b w:val="false"/>
          <w:i w:val="false"/>
          <w:color w:val="000000"/>
          <w:sz w:val="28"/>
        </w:rPr>
        <w:t>
      Әскерлерді инженерлік қамтамасыз ету саласында мамандарды даярлау мен қайта даярлау келісілген әдістемелер мен бағдарламалар бойынша жүзеге асырылады.</w:t>
      </w:r>
    </w:p>
    <w:bookmarkEnd w:id="17"/>
    <w:bookmarkStart w:name="z22" w:id="18"/>
    <w:p>
      <w:pPr>
        <w:spacing w:after="0"/>
        <w:ind w:left="0"/>
        <w:jc w:val="left"/>
      </w:pPr>
      <w:r>
        <w:rPr>
          <w:rFonts w:ascii="Times New Roman"/>
          <w:b/>
          <w:i w:val="false"/>
          <w:color w:val="000000"/>
        </w:rPr>
        <w:t xml:space="preserve"> 
8-бап</w:t>
      </w:r>
    </w:p>
    <w:bookmarkEnd w:id="18"/>
    <w:bookmarkStart w:name="z23" w:id="19"/>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 барысында туындайтын шығыстарды дербес көтереді.</w:t>
      </w:r>
    </w:p>
    <w:bookmarkEnd w:id="19"/>
    <w:bookmarkStart w:name="z24" w:id="20"/>
    <w:p>
      <w:pPr>
        <w:spacing w:after="0"/>
        <w:ind w:left="0"/>
        <w:jc w:val="left"/>
      </w:pPr>
      <w:r>
        <w:rPr>
          <w:rFonts w:ascii="Times New Roman"/>
          <w:b/>
          <w:i w:val="false"/>
          <w:color w:val="000000"/>
        </w:rPr>
        <w:t xml:space="preserve"> 
9-бап</w:t>
      </w:r>
    </w:p>
    <w:bookmarkEnd w:id="20"/>
    <w:bookmarkStart w:name="z25" w:id="21"/>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осы Келісімнің күшіне енуі үшін қажетті мемлекетішілік рәсімдердің орындалғаны туралы хабардар етумен бір уақытта ол туралы депозитарийді хабардар етеді.</w:t>
      </w:r>
      <w:r>
        <w:br/>
      </w:r>
      <w:r>
        <w:rPr>
          <w:rFonts w:ascii="Times New Roman"/>
          <w:b w:val="false"/>
          <w:i w:val="false"/>
          <w:color w:val="000000"/>
          <w:sz w:val="28"/>
        </w:rPr>
        <w:t>
      Уәкілетті органның атауы өзгерген жағдайда тиісті Тарап ол туралы депозитарийді хабардар етеді.</w:t>
      </w:r>
    </w:p>
    <w:bookmarkEnd w:id="21"/>
    <w:bookmarkStart w:name="z26" w:id="22"/>
    <w:p>
      <w:pPr>
        <w:spacing w:after="0"/>
        <w:ind w:left="0"/>
        <w:jc w:val="left"/>
      </w:pPr>
      <w:r>
        <w:rPr>
          <w:rFonts w:ascii="Times New Roman"/>
          <w:b/>
          <w:i w:val="false"/>
          <w:color w:val="000000"/>
        </w:rPr>
        <w:t xml:space="preserve"> 
10-бап</w:t>
      </w:r>
    </w:p>
    <w:bookmarkEnd w:id="22"/>
    <w:bookmarkStart w:name="z27" w:id="23"/>
    <w:p>
      <w:pPr>
        <w:spacing w:after="0"/>
        <w:ind w:left="0"/>
        <w:jc w:val="both"/>
      </w:pPr>
      <w:r>
        <w:rPr>
          <w:rFonts w:ascii="Times New Roman"/>
          <w:b w:val="false"/>
          <w:i w:val="false"/>
          <w:color w:val="000000"/>
          <w:sz w:val="28"/>
        </w:rPr>
        <w:t>
      Осы Келісімді қолдану мен түсіндіру кезінде Тараптар арасында туындайтын даулы мәселелер Комитет шеңберінде мүдделі Тараптардың консультациялары және келіссөздері жолымен немесе Тараптар келіскен басқа да рәсімдер арқылы шешіледі.</w:t>
      </w:r>
    </w:p>
    <w:bookmarkEnd w:id="23"/>
    <w:bookmarkStart w:name="z28" w:id="24"/>
    <w:p>
      <w:pPr>
        <w:spacing w:after="0"/>
        <w:ind w:left="0"/>
        <w:jc w:val="left"/>
      </w:pPr>
      <w:r>
        <w:rPr>
          <w:rFonts w:ascii="Times New Roman"/>
          <w:b/>
          <w:i w:val="false"/>
          <w:color w:val="000000"/>
        </w:rPr>
        <w:t xml:space="preserve"> 
11-бап</w:t>
      </w:r>
    </w:p>
    <w:bookmarkEnd w:id="24"/>
    <w:bookmarkStart w:name="z29" w:id="25"/>
    <w:p>
      <w:pPr>
        <w:spacing w:after="0"/>
        <w:ind w:left="0"/>
        <w:jc w:val="both"/>
      </w:pPr>
      <w:r>
        <w:rPr>
          <w:rFonts w:ascii="Times New Roman"/>
          <w:b w:val="false"/>
          <w:i w:val="false"/>
          <w:color w:val="000000"/>
          <w:sz w:val="28"/>
        </w:rPr>
        <w:t>
      Осы Келісім әрбір Тараптың өзі қатысушысы болып табылатын басқа халықаралық шарттардан туындайтын құқықтары мен міндеттемелерін қозғамайды.</w:t>
      </w:r>
    </w:p>
    <w:bookmarkEnd w:id="25"/>
    <w:bookmarkStart w:name="z30" w:id="26"/>
    <w:p>
      <w:pPr>
        <w:spacing w:after="0"/>
        <w:ind w:left="0"/>
        <w:jc w:val="left"/>
      </w:pPr>
      <w:r>
        <w:rPr>
          <w:rFonts w:ascii="Times New Roman"/>
          <w:b/>
          <w:i w:val="false"/>
          <w:color w:val="000000"/>
        </w:rPr>
        <w:t xml:space="preserve"> 
12-бап</w:t>
      </w:r>
    </w:p>
    <w:bookmarkEnd w:id="26"/>
    <w:bookmarkStart w:name="z31" w:id="27"/>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27"/>
    <w:bookmarkStart w:name="z32" w:id="28"/>
    <w:p>
      <w:pPr>
        <w:spacing w:after="0"/>
        <w:ind w:left="0"/>
        <w:jc w:val="left"/>
      </w:pPr>
      <w:r>
        <w:rPr>
          <w:rFonts w:ascii="Times New Roman"/>
          <w:b/>
          <w:i w:val="false"/>
          <w:color w:val="000000"/>
        </w:rPr>
        <w:t xml:space="preserve"> 
13-бап</w:t>
      </w:r>
    </w:p>
    <w:bookmarkEnd w:id="28"/>
    <w:bookmarkStart w:name="z33" w:id="29"/>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депозитарийдің үшінші хабарламаны алған күнінен бастап 30 күн өткеннен кейін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депозитарийдің тиісті құжаттарды алған күнінен бастап 30 күн өткеннен кейін күшіне енеді.</w:t>
      </w:r>
    </w:p>
    <w:bookmarkEnd w:id="29"/>
    <w:bookmarkStart w:name="z34" w:id="30"/>
    <w:p>
      <w:pPr>
        <w:spacing w:after="0"/>
        <w:ind w:left="0"/>
        <w:jc w:val="left"/>
      </w:pPr>
      <w:r>
        <w:rPr>
          <w:rFonts w:ascii="Times New Roman"/>
          <w:b/>
          <w:i w:val="false"/>
          <w:color w:val="000000"/>
        </w:rPr>
        <w:t xml:space="preserve"> 
14-бап</w:t>
      </w:r>
    </w:p>
    <w:bookmarkEnd w:id="30"/>
    <w:bookmarkStart w:name="z35" w:id="31"/>
    <w:p>
      <w:pPr>
        <w:spacing w:after="0"/>
        <w:ind w:left="0"/>
        <w:jc w:val="both"/>
      </w:pPr>
      <w:r>
        <w:rPr>
          <w:rFonts w:ascii="Times New Roman"/>
          <w:b w:val="false"/>
          <w:i w:val="false"/>
          <w:color w:val="000000"/>
          <w:sz w:val="28"/>
        </w:rPr>
        <w:t>
      Осы Келісім белгіленбеген мерзімге жасалады. Әрбір Тарап шығуға дейін алты айдан кешіктірмей депозитарийге өзінің осындай ниеті туралы жазбаша хабарлама жолдай отырып және осы Келісімнің қолданылуы кезінде туындаған қаржылық және өзге де міндеттемелерін реттей отырып осы Келісімнен шығуға құқылы.</w:t>
      </w:r>
    </w:p>
    <w:bookmarkEnd w:id="31"/>
    <w:bookmarkStart w:name="z36" w:id="32"/>
    <w:p>
      <w:pPr>
        <w:spacing w:after="0"/>
        <w:ind w:left="0"/>
        <w:jc w:val="left"/>
      </w:pPr>
      <w:r>
        <w:rPr>
          <w:rFonts w:ascii="Times New Roman"/>
          <w:b/>
          <w:i w:val="false"/>
          <w:color w:val="000000"/>
        </w:rPr>
        <w:t xml:space="preserve"> 
15-бап</w:t>
      </w:r>
    </w:p>
    <w:bookmarkEnd w:id="32"/>
    <w:bookmarkStart w:name="z37" w:id="33"/>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 беру жолымен кез келген ТМД-ға қатысушы мемлекеттің қосылуы үшін ашық.</w:t>
      </w:r>
    </w:p>
    <w:bookmarkEnd w:id="33"/>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 алған күнінен бастап 30 күн өткен соң күшіне енеді.</w:t>
      </w:r>
    </w:p>
    <w:p>
      <w:pPr>
        <w:spacing w:after="0"/>
        <w:ind w:left="0"/>
        <w:jc w:val="both"/>
      </w:pPr>
      <w:r>
        <w:rPr>
          <w:rFonts w:ascii="Times New Roman"/>
          <w:b w:val="false"/>
          <w:i w:val="false"/>
          <w:color w:val="000000"/>
          <w:sz w:val="28"/>
        </w:rPr>
        <w:t>      20___ жылғы «___» _____________ _________________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