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4720" w14:textId="2f74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Болгария Республикасындағы Дипломатиялық миссиясын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наурыздағы № 279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Болгария Республикасындағы Дипломатиялық миссиясын қайта ұйымдастыру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Қазақстан Республикасының Болгария Республикасындағы</w:t>
      </w:r>
      <w:r>
        <w:br/>
      </w:r>
      <w:r>
        <w:rPr>
          <w:rFonts w:ascii="Times New Roman"/>
          <w:b/>
          <w:i w:val="false"/>
          <w:color w:val="000000"/>
        </w:rPr>
        <w:t>
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Болгария Республикасымен дипломатиялық қатынастарын нығайту мақсатында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Болгария Республикасындағы Елшілігі ретінде қайта құру жолымен Қазақстан Республикасының Болгария Республикасындағы Дипломатиялық миссиясы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