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eaf0" w14:textId="454e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ғылым және техника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3 шілдедегі № 773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22 қазанда Анкара қаласында қол қойылған Қазақстан Республикасының Үкіметі мен Түркия Республикасының Үкіметі арасындағы ғылым және техника саласындағы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ғылым және техника саласындағы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(2013 жылғы 10 шілдеде күшіне енді - Қазақстан Республикасының халықаралық шарттары бюллетені, 2013 ж., N 4, 36-құжат)</w:t>
      </w:r>
    </w:p>
    <w:bookmarkStart w:name="z5"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Түркия Республикасының Үкіметі</w:t>
      </w:r>
      <w:r>
        <w:br/>
      </w:r>
      <w:r>
        <w:rPr>
          <w:rFonts w:ascii="Times New Roman"/>
          <w:b w:val="false"/>
          <w:i w:val="false"/>
          <w:color w:val="000000"/>
          <w:sz w:val="28"/>
        </w:rPr>
        <w:t>
</w:t>
      </w:r>
      <w:r>
        <w:rPr>
          <w:rFonts w:ascii="Times New Roman"/>
          <w:b w:val="false"/>
          <w:i w:val="false"/>
          <w:color w:val="000000"/>
          <w:sz w:val="28"/>
        </w:rPr>
        <w:t>
      ғылыми-техникалық ынтымақтастықтың мемлекеттер арасындағы байланыстарды нығайтудың негізгі жолдарының бірі және аса маңызды факторы болып табылады деп пайымдай отырып,</w:t>
      </w:r>
      <w:r>
        <w:br/>
      </w:r>
      <w:r>
        <w:rPr>
          <w:rFonts w:ascii="Times New Roman"/>
          <w:b w:val="false"/>
          <w:i w:val="false"/>
          <w:color w:val="000000"/>
          <w:sz w:val="28"/>
        </w:rPr>
        <w:t>
</w:t>
      </w:r>
      <w:r>
        <w:rPr>
          <w:rFonts w:ascii="Times New Roman"/>
          <w:b w:val="false"/>
          <w:i w:val="false"/>
          <w:color w:val="000000"/>
          <w:sz w:val="28"/>
        </w:rPr>
        <w:t>
      ұлттық экономикаларының дамуында ғылым мен техниканың маңыздылығын түсіне отырып;</w:t>
      </w:r>
      <w:r>
        <w:br/>
      </w:r>
      <w:r>
        <w:rPr>
          <w:rFonts w:ascii="Times New Roman"/>
          <w:b w:val="false"/>
          <w:i w:val="false"/>
          <w:color w:val="000000"/>
          <w:sz w:val="28"/>
        </w:rPr>
        <w:t>
</w:t>
      </w:r>
      <w:r>
        <w:rPr>
          <w:rFonts w:ascii="Times New Roman"/>
          <w:b w:val="false"/>
          <w:i w:val="false"/>
          <w:color w:val="000000"/>
          <w:sz w:val="28"/>
        </w:rPr>
        <w:t>
      теңдік, өзара тиімділік пен халықаралық құқық қағидаттарына негізделген өзара ғылыми-техникалық байланыстарды дамытуға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Тараптар осы Келісімнің шарттарына және Тараптардың әрқайсысының ұлттық заңнамаларына сәйкес өзара тиімді екі жақты ғылыми-техникалық ынтымақтастықты орнату мен дамытуға белсенді қолдау көрсетеді.</w:t>
      </w:r>
    </w:p>
    <w:bookmarkStart w:name="z11"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Тараптардың ғылым мен техника саласындағы ұлттық саясаттарына сәйкес және Тараптар мемлекеттерінің мүдделі ғылыми-техникалық мекемелері ұсынған мәліметтерді ескере отырып ынтымақтастықтың басым бағыттарын айқындайды.</w:t>
      </w:r>
    </w:p>
    <w:bookmarkStart w:name="z12"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Келісімнің шеңберіндегі ынтымақтастық келесідей нысандарда жүзеге асырылады:</w:t>
      </w:r>
      <w:r>
        <w:br/>
      </w:r>
      <w:r>
        <w:rPr>
          <w:rFonts w:ascii="Times New Roman"/>
          <w:b w:val="false"/>
          <w:i w:val="false"/>
          <w:color w:val="000000"/>
          <w:sz w:val="28"/>
        </w:rPr>
        <w:t>
      - зерттеу нәтижелері мен ғалымдар, ғылыми мамандар және сарапшылар алмасуды қоса алғанда бірлескен ғылыми-зерттеу және техникалық жобаларды орындау;</w:t>
      </w:r>
      <w:r>
        <w:br/>
      </w:r>
      <w:r>
        <w:rPr>
          <w:rFonts w:ascii="Times New Roman"/>
          <w:b w:val="false"/>
          <w:i w:val="false"/>
          <w:color w:val="000000"/>
          <w:sz w:val="28"/>
        </w:rPr>
        <w:t>
      - бірлескен ғылыми конференциялар, симпозиумдар, курстар және семинарларын ұйымдастыру және қатысу;</w:t>
      </w:r>
      <w:r>
        <w:br/>
      </w:r>
      <w:r>
        <w:rPr>
          <w:rFonts w:ascii="Times New Roman"/>
          <w:b w:val="false"/>
          <w:i w:val="false"/>
          <w:color w:val="000000"/>
          <w:sz w:val="28"/>
        </w:rPr>
        <w:t>
      - ғылыми-техникалық ақпараттар және құжаттармен өзара алмасу;</w:t>
      </w:r>
      <w:r>
        <w:br/>
      </w:r>
      <w:r>
        <w:rPr>
          <w:rFonts w:ascii="Times New Roman"/>
          <w:b w:val="false"/>
          <w:i w:val="false"/>
          <w:color w:val="000000"/>
          <w:sz w:val="28"/>
        </w:rPr>
        <w:t>
      - ғылыми-зерттеу жабдықтарын бірлесіп пайдалану;</w:t>
      </w:r>
      <w:r>
        <w:br/>
      </w:r>
      <w:r>
        <w:rPr>
          <w:rFonts w:ascii="Times New Roman"/>
          <w:b w:val="false"/>
          <w:i w:val="false"/>
          <w:color w:val="000000"/>
          <w:sz w:val="28"/>
        </w:rPr>
        <w:t>
      - үшінші елдердің ғылыми ұйымдарымен байланыс орнатуға ықпал ету.</w:t>
      </w:r>
    </w:p>
    <w:bookmarkStart w:name="z13"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Ғылыми-техникалық зерттеулер, «ноу-хауды» қоса алғандағы ғылыми зерттеулердің нәтижелерімен, білім, тәжірибе және ақпаратпен алмасу осы Келісімге және Тараптардың ұлттық заңнамаларына сәйкес, әрбір нақты жағдайда Тараптардың тиісті мекемелері арасындағы жекелеген келісімдер мен хаттамаларға қол қою арқылы жүзеге асырылады.</w:t>
      </w:r>
      <w:r>
        <w:br/>
      </w:r>
      <w:r>
        <w:rPr>
          <w:rFonts w:ascii="Times New Roman"/>
          <w:b w:val="false"/>
          <w:i w:val="false"/>
          <w:color w:val="000000"/>
          <w:sz w:val="28"/>
        </w:rPr>
        <w:t>
      Осы Келісім негізінде қол қойылған Келісімдер мен хаттамалар бірлескен ғылыми зерттеулердің нәтижелерін пайдалану тәртібін, қаржы әдістемесі мен шарттарды және ғылыми-зерттеу техникалық жұмысын айқындайды.</w:t>
      </w:r>
    </w:p>
    <w:bookmarkStart w:name="z14"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Егер Тараптар арасында кері келісім болмаған жағдайда сарапшылар, ғалымдар және өзге де зерттеушілер делегациясымен өзара алмасу кезінде көлік, тұру және басқа да барлық шығыстар, толығымен жіберуші Тарапқа жүктеледі.</w:t>
      </w:r>
    </w:p>
    <w:bookmarkStart w:name="z15"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Қазақстан Республикасы Білім және ғылым министрлігі мен Түркия Республикасының Ғылым және техника жөніндегі кеңесі (TUBITAK) Тараптардың осы Келісімнің іске асырылуын қамтамасыз ететін уәкілетті органдары болып табылады.</w:t>
      </w:r>
    </w:p>
    <w:bookmarkStart w:name="z16"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 осы Келісімді іске асыру мақсатында әрбір Тарап өздері тағайындаған саны бірдей өкілдерден тұратын Ғылыми және техникалық ынтымақтастық жөніндегі бірлескен комиссияны (бұдан әрі - Комиссия) құрады.</w:t>
      </w:r>
      <w:r>
        <w:br/>
      </w:r>
      <w:r>
        <w:rPr>
          <w:rFonts w:ascii="Times New Roman"/>
          <w:b w:val="false"/>
          <w:i w:val="false"/>
          <w:color w:val="000000"/>
          <w:sz w:val="28"/>
        </w:rPr>
        <w:t>
      Комиссияның міндеттері:</w:t>
      </w:r>
      <w:r>
        <w:br/>
      </w:r>
      <w:r>
        <w:rPr>
          <w:rFonts w:ascii="Times New Roman"/>
          <w:b w:val="false"/>
          <w:i w:val="false"/>
          <w:color w:val="000000"/>
          <w:sz w:val="28"/>
        </w:rPr>
        <w:t>
      - ынтымақтастық салалары Қазақстан Республикасы мен Түркия Республикасы органдарынан алынған ақпараттар арқылы ғылым мен техника саласындағы ұлттық саясат негізінде айқындалады;</w:t>
      </w:r>
      <w:r>
        <w:br/>
      </w:r>
      <w:r>
        <w:rPr>
          <w:rFonts w:ascii="Times New Roman"/>
          <w:b w:val="false"/>
          <w:i w:val="false"/>
          <w:color w:val="000000"/>
          <w:sz w:val="28"/>
        </w:rPr>
        <w:t>
      - осы Келісім негізінде бағдарламалар мен хаттамаларды дайындау;</w:t>
      </w:r>
      <w:r>
        <w:br/>
      </w:r>
      <w:r>
        <w:rPr>
          <w:rFonts w:ascii="Times New Roman"/>
          <w:b w:val="false"/>
          <w:i w:val="false"/>
          <w:color w:val="000000"/>
          <w:sz w:val="28"/>
        </w:rPr>
        <w:t>
      - осы Келісімді іске асыру үшін қолайлы жағдайлар жасау;</w:t>
      </w:r>
      <w:r>
        <w:br/>
      </w:r>
      <w:r>
        <w:rPr>
          <w:rFonts w:ascii="Times New Roman"/>
          <w:b w:val="false"/>
          <w:i w:val="false"/>
          <w:color w:val="000000"/>
          <w:sz w:val="28"/>
        </w:rPr>
        <w:t>
      - бірлескен бағдарламалар мен жобаларды іске асыруға ықпал ету;</w:t>
      </w:r>
      <w:r>
        <w:br/>
      </w:r>
      <w:r>
        <w:rPr>
          <w:rFonts w:ascii="Times New Roman"/>
          <w:b w:val="false"/>
          <w:i w:val="false"/>
          <w:color w:val="000000"/>
          <w:sz w:val="28"/>
        </w:rPr>
        <w:t>
      - екі-жақты ғылыми-техникалық ынтымақтастық саласындағы тәжірибе алмасуды көтермелеу және ынтымақтастықты одан әрі дамыту туралы ұсыныстарды бағалау.</w:t>
      </w:r>
      <w:r>
        <w:br/>
      </w:r>
      <w:r>
        <w:rPr>
          <w:rFonts w:ascii="Times New Roman"/>
          <w:b w:val="false"/>
          <w:i w:val="false"/>
          <w:color w:val="000000"/>
          <w:sz w:val="28"/>
        </w:rPr>
        <w:t>
      Комиссия өз отырыстарын Тарап мемлекеттерде екі жылда бір рет кезекпен өткізеді. Комиссия өз қызметін хат алмасу арқылы жүзеге асыруы мүмкін.</w:t>
      </w:r>
    </w:p>
    <w:bookmarkStart w:name="z17"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Келісімнің талқылауы мен қолдануына қатысты келіспеушіліктер Тараптардың арасында келіссөздер жүргізу арқылы шешілетін болады.</w:t>
      </w:r>
    </w:p>
    <w:bookmarkStart w:name="z18"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 мемлекеттері қатысушылары болып табылатын басқа халықаралық шарттардан туындайтын Тараптардың құқықтар және міндеттемелерге ықпал етпейді.</w:t>
      </w:r>
    </w:p>
    <w:bookmarkStart w:name="z19"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Тараптардың өзара келісімі бойынша осы Келісімге жеке Хаттама арқылы өзгерістер мен толықтырулар енгізілуі мүмкін. Хаттама осы Келісімнің 11-бабында қарастырылған тәртіп бойынша күшіне енді.</w:t>
      </w:r>
    </w:p>
    <w:bookmarkStart w:name="z20"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 оның күшіне енуі үшін қажетті тиісті мемлекетішілік рәсімдерді Тараптардың орындауы туралы соңғы жазбаша хабарламаны дипломатиялық арналар арқылы алған күнінен бастап күшіне енеді.</w:t>
      </w:r>
      <w:r>
        <w:br/>
      </w:r>
      <w:r>
        <w:rPr>
          <w:rFonts w:ascii="Times New Roman"/>
          <w:b w:val="false"/>
          <w:i w:val="false"/>
          <w:color w:val="000000"/>
          <w:sz w:val="28"/>
        </w:rPr>
        <w:t>
      Осы Келісім 5 (бес) жыл мерзімге жасалады және егер Тараптардың біреуі өзінің оның қолданылуын тоқтату ниеті туралы басқа Тарапқа дипломатиялық арналар арқылы ағымдағы кезеңнің аяқталуына дейін 6 (алты) ай бұрын жазбаша хабарлама жолдамаса, автоматты түрде әрбір келесі 1 (бір) жылға ұзартылады.</w:t>
      </w:r>
      <w:r>
        <w:br/>
      </w:r>
      <w:r>
        <w:rPr>
          <w:rFonts w:ascii="Times New Roman"/>
          <w:b w:val="false"/>
          <w:i w:val="false"/>
          <w:color w:val="000000"/>
          <w:sz w:val="28"/>
        </w:rPr>
        <w:t>
      Осы Келісімнің қолданысын тоқтатуды жүзеге асыру оның қолданыстағы кезеңінде басталған және қолданылуын тоқтату сәтіне дейін аяқталмаған бағдарламалар мен жобалар бойынша Тараптар міндеттемелерін қозғамайды.</w:t>
      </w:r>
      <w:r>
        <w:br/>
      </w:r>
      <w:r>
        <w:rPr>
          <w:rFonts w:ascii="Times New Roman"/>
          <w:b w:val="false"/>
          <w:i w:val="false"/>
          <w:color w:val="000000"/>
          <w:sz w:val="28"/>
        </w:rPr>
        <w:t>
      2009 жылғы 22 қазанда Анкара қаласында екі данада, әрқайсысы қазақ, түрік тілдерінде жасалды, әрі барлық мәтіндердің күші бірдей.</w:t>
      </w:r>
    </w:p>
    <w:p>
      <w:pPr>
        <w:spacing w:after="0"/>
        <w:ind w:left="0"/>
        <w:jc w:val="both"/>
      </w:pPr>
      <w:r>
        <w:rPr>
          <w:rFonts w:ascii="Times New Roman"/>
          <w:b w:val="false"/>
          <w:i w:val="false"/>
          <w:color w:val="000000"/>
          <w:sz w:val="28"/>
        </w:rPr>
        <w:t>      Қазақстан                                  Түркия</w:t>
      </w:r>
      <w:r>
        <w:br/>
      </w:r>
      <w:r>
        <w:rPr>
          <w:rFonts w:ascii="Times New Roman"/>
          <w:b w:val="false"/>
          <w:i w:val="false"/>
          <w:color w:val="000000"/>
          <w:sz w:val="28"/>
        </w:rPr>
        <w:t>
   Республикасының                            Республикасының</w:t>
      </w:r>
      <w:r>
        <w:br/>
      </w:r>
      <w:r>
        <w:rPr>
          <w:rFonts w:ascii="Times New Roman"/>
          <w:b w:val="false"/>
          <w:i w:val="false"/>
          <w:color w:val="000000"/>
          <w:sz w:val="28"/>
        </w:rPr>
        <w:t>
     Үкіметі үшін                               Үкіметі үшін</w:t>
      </w:r>
    </w:p>
    <w:p>
      <w:pPr>
        <w:spacing w:after="0"/>
        <w:ind w:left="0"/>
        <w:jc w:val="both"/>
      </w:pPr>
      <w:r>
        <w:rPr>
          <w:rFonts w:ascii="Times New Roman"/>
          <w:b w:val="false"/>
          <w:i w:val="false"/>
          <w:color w:val="000000"/>
          <w:sz w:val="28"/>
        </w:rPr>
        <w:t>      2009 жылғы 22 қазанда Анкара қаласында қол қойылған Қазақстан Республиксының Үкіметі мен Түркия Республикасының Үкіметі арасындағы ғылым және техника саласындағы ынтымақтастық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Б.Пискорский</w:t>
      </w:r>
    </w:p>
    <w:p>
      <w:pPr>
        <w:spacing w:after="0"/>
        <w:ind w:left="0"/>
        <w:jc w:val="both"/>
      </w:pPr>
      <w:r>
        <w:rPr>
          <w:rFonts w:ascii="Times New Roman"/>
          <w:b w:val="false"/>
          <w:i w:val="false"/>
          <w:color w:val="ff0000"/>
          <w:sz w:val="28"/>
        </w:rPr>
        <w:t>      РҚАО-ның ескертуі. Келісімнің түрік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