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c7a1" w14:textId="2d2c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Дипломаттық паспорттардың иелерін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Испания Корольдігінің Үкіметі арасындағы Дипломаттық паспорттардың иелерін визалық талаптардан өзара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Константин Васильевич Жигаловқа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Испания Корольдігінің Үкіметі арасындағы Дипломаттық паспорттардың иелерін визалық талаптардан өзара босату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қазандағы</w:t>
      </w:r>
      <w:r>
        <w:br/>
      </w:r>
      <w:r>
        <w:rPr>
          <w:rFonts w:ascii="Times New Roman"/>
          <w:b w:val="false"/>
          <w:i w:val="false"/>
          <w:color w:val="000000"/>
          <w:sz w:val="28"/>
        </w:rPr>
        <w:t xml:space="preserve">
N 1711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Испания Корольдігінің</w:t>
      </w:r>
      <w:r>
        <w:br/>
      </w:r>
      <w:r>
        <w:rPr>
          <w:rFonts w:ascii="Times New Roman"/>
          <w:b/>
          <w:i w:val="false"/>
          <w:color w:val="000000"/>
        </w:rPr>
        <w:t>
Үкіметі арасындағы Дипломаттық паспорттардың иелерін визалық</w:t>
      </w:r>
      <w:r>
        <w:br/>
      </w:r>
      <w:r>
        <w:rPr>
          <w:rFonts w:ascii="Times New Roman"/>
          <w:b/>
          <w:i w:val="false"/>
          <w:color w:val="000000"/>
        </w:rPr>
        <w:t>
талаптардан өзара босату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r>
        <w:br/>
      </w:r>
      <w:r>
        <w:rPr>
          <w:rFonts w:ascii="Times New Roman"/>
          <w:b w:val="false"/>
          <w:i w:val="false"/>
          <w:color w:val="000000"/>
          <w:sz w:val="28"/>
        </w:rPr>
        <w:t>
</w:t>
      </w:r>
      <w:r>
        <w:rPr>
          <w:rFonts w:ascii="Times New Roman"/>
          <w:b w:val="false"/>
          <w:i w:val="false"/>
          <w:color w:val="000000"/>
          <w:sz w:val="28"/>
        </w:rPr>
        <w:t>
      екі жақты қатынастарға ықпал етуге ниет білдіре отырып, және</w:t>
      </w:r>
      <w:r>
        <w:br/>
      </w:r>
      <w:r>
        <w:rPr>
          <w:rFonts w:ascii="Times New Roman"/>
          <w:b w:val="false"/>
          <w:i w:val="false"/>
          <w:color w:val="000000"/>
          <w:sz w:val="28"/>
        </w:rPr>
        <w:t>
</w:t>
      </w:r>
      <w:r>
        <w:rPr>
          <w:rFonts w:ascii="Times New Roman"/>
          <w:b w:val="false"/>
          <w:i w:val="false"/>
          <w:color w:val="000000"/>
          <w:sz w:val="28"/>
        </w:rPr>
        <w:t>
      қалыптасқан достық қатынастарды нығайтуға ұмтылысын назарға ала отырып және</w:t>
      </w:r>
      <w:r>
        <w:br/>
      </w:r>
      <w:r>
        <w:rPr>
          <w:rFonts w:ascii="Times New Roman"/>
          <w:b w:val="false"/>
          <w:i w:val="false"/>
          <w:color w:val="000000"/>
          <w:sz w:val="28"/>
        </w:rPr>
        <w:t>
</w:t>
      </w:r>
      <w:r>
        <w:rPr>
          <w:rFonts w:ascii="Times New Roman"/>
          <w:b w:val="false"/>
          <w:i w:val="false"/>
          <w:color w:val="000000"/>
          <w:sz w:val="28"/>
        </w:rPr>
        <w:t>
      Испания Корольдігіне 1985 жылғы 14 маусымдағы Шенген келісімін және 1990 жылғы 19 маусымдағы Шенген келісімін қолдану туралы конвенцияны (бұдан әрі - Конвенция) қолдану шеңберінде өз азаматтарының еркін жүріп-тұруына ықпал ету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p>
    <w:bookmarkEnd w:id="3"/>
    <w:bookmarkStart w:name="z12" w:id="4"/>
    <w:p>
      <w:pPr>
        <w:spacing w:after="0"/>
        <w:ind w:left="0"/>
        <w:jc w:val="both"/>
      </w:pPr>
      <w:r>
        <w:rPr>
          <w:rFonts w:ascii="Times New Roman"/>
          <w:b w:val="false"/>
          <w:i w:val="false"/>
          <w:color w:val="000000"/>
          <w:sz w:val="28"/>
        </w:rPr>
        <w:t>
      1. Жарамды және қолданыстағы дипломаттық паспорттары бар Қазақстан Республикасының азаматтары Испания Корольдігінің аумағына алғашқы келген күнінен бастап есептегенде 180 күн (алты ай) кезең ішінде барынша көп мерзім 90 күнге (үш айға) визасыз келе алады.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Республикасының азаматтары Испания Корольдігінің аумағына оларға қатысты ішкі шекараларда бақылауды таратуға және адамдардың жүріп-тұруына қатысты Конвенцияның II тарауының ережелері толық шамада қолданылатын бір немесе одан да коп мемлекеттер аумағы арқылы транзиттен кейін келетін жағдайда осы баптың 1-тармағында көрсетілген мерзімді есептеу Конвенцияға қатысушы мүше мемлекеттер белгілеген еркін жүріп-тұру аймағын анықтайтын сыртқы шекарадан өту күнінен басталады. </w:t>
      </w:r>
    </w:p>
    <w:bookmarkEnd w:id="4"/>
    <w:bookmarkStart w:name="z14" w:id="5"/>
    <w:p>
      <w:pPr>
        <w:spacing w:after="0"/>
        <w:ind w:left="0"/>
        <w:jc w:val="left"/>
      </w:pPr>
      <w:r>
        <w:rPr>
          <w:rFonts w:ascii="Times New Roman"/>
          <w:b/>
          <w:i w:val="false"/>
          <w:color w:val="000000"/>
        </w:rPr>
        <w:t xml:space="preserve"> 
2-бап</w:t>
      </w:r>
    </w:p>
    <w:bookmarkEnd w:id="5"/>
    <w:bookmarkStart w:name="z15" w:id="6"/>
    <w:p>
      <w:pPr>
        <w:spacing w:after="0"/>
        <w:ind w:left="0"/>
        <w:jc w:val="both"/>
      </w:pPr>
      <w:r>
        <w:rPr>
          <w:rFonts w:ascii="Times New Roman"/>
          <w:b w:val="false"/>
          <w:i w:val="false"/>
          <w:color w:val="000000"/>
          <w:sz w:val="28"/>
        </w:rPr>
        <w:t>
      Жарамды және қолданыстағы дипломаттық паспорттары бар Испания Корольдігінің азаматтары Қазақстан Республикасының аумағына алғашқы келген күнінен бастап есептегенде 180 күн (алты ай) кезең ішінде барынша көп мерзім 90 күнге (үш айға) визасыз келе алады.</w:t>
      </w:r>
    </w:p>
    <w:bookmarkEnd w:id="6"/>
    <w:bookmarkStart w:name="z16" w:id="7"/>
    <w:p>
      <w:pPr>
        <w:spacing w:after="0"/>
        <w:ind w:left="0"/>
        <w:jc w:val="left"/>
      </w:pPr>
      <w:r>
        <w:rPr>
          <w:rFonts w:ascii="Times New Roman"/>
          <w:b/>
          <w:i w:val="false"/>
          <w:color w:val="000000"/>
        </w:rPr>
        <w:t xml:space="preserve"> 
3-бап</w:t>
      </w:r>
    </w:p>
    <w:bookmarkEnd w:id="7"/>
    <w:bookmarkStart w:name="z17" w:id="8"/>
    <w:p>
      <w:pPr>
        <w:spacing w:after="0"/>
        <w:ind w:left="0"/>
        <w:jc w:val="both"/>
      </w:pPr>
      <w:r>
        <w:rPr>
          <w:rFonts w:ascii="Times New Roman"/>
          <w:b w:val="false"/>
          <w:i w:val="false"/>
          <w:color w:val="000000"/>
          <w:sz w:val="28"/>
        </w:rPr>
        <w:t>
      Осы Келісімнің 1 және 2-баптарының әрекеті ақысы төленетін еңбек қызметін немесе Тараптар мемлекеттерінің аумағында орналасқан дипломатиялық өкілдіктерде, консулдық мекемелерде немесе халықаралық ұйымдардың өкілдіктерінде жұмыс істеуді жүзеге асыру мақсатында Тарап мемлекеттерінің аумағына келетін Тараптар мемлекеттерінің азаматтарына қолданылмайды.</w:t>
      </w:r>
    </w:p>
    <w:bookmarkEnd w:id="8"/>
    <w:bookmarkStart w:name="z18" w:id="9"/>
    <w:p>
      <w:pPr>
        <w:spacing w:after="0"/>
        <w:ind w:left="0"/>
        <w:jc w:val="left"/>
      </w:pPr>
      <w:r>
        <w:rPr>
          <w:rFonts w:ascii="Times New Roman"/>
          <w:b/>
          <w:i w:val="false"/>
          <w:color w:val="000000"/>
        </w:rPr>
        <w:t xml:space="preserve"> 
4-бап</w:t>
      </w:r>
    </w:p>
    <w:bookmarkEnd w:id="9"/>
    <w:bookmarkStart w:name="z19" w:id="10"/>
    <w:p>
      <w:pPr>
        <w:spacing w:after="0"/>
        <w:ind w:left="0"/>
        <w:jc w:val="both"/>
      </w:pPr>
      <w:r>
        <w:rPr>
          <w:rFonts w:ascii="Times New Roman"/>
          <w:b w:val="false"/>
          <w:i w:val="false"/>
          <w:color w:val="000000"/>
          <w:sz w:val="28"/>
        </w:rPr>
        <w:t>
      Осы Келісімнің 1 және 2-баптарында көрсетілген Тараптар мемлекеттерінің азаматтары Тараптар мемлекеттерінің аумағына халықаралық қатынас үшін ашық өту пункттері арқылы кіре алады, кете алады және транзитпен өте алады.</w:t>
      </w:r>
    </w:p>
    <w:bookmarkEnd w:id="10"/>
    <w:bookmarkStart w:name="z20" w:id="11"/>
    <w:p>
      <w:pPr>
        <w:spacing w:after="0"/>
        <w:ind w:left="0"/>
        <w:jc w:val="left"/>
      </w:pPr>
      <w:r>
        <w:rPr>
          <w:rFonts w:ascii="Times New Roman"/>
          <w:b/>
          <w:i w:val="false"/>
          <w:color w:val="000000"/>
        </w:rPr>
        <w:t xml:space="preserve"> 
5-бап</w:t>
      </w:r>
    </w:p>
    <w:bookmarkEnd w:id="11"/>
    <w:bookmarkStart w:name="z21" w:id="12"/>
    <w:p>
      <w:pPr>
        <w:spacing w:after="0"/>
        <w:ind w:left="0"/>
        <w:jc w:val="both"/>
      </w:pPr>
      <w:r>
        <w:rPr>
          <w:rFonts w:ascii="Times New Roman"/>
          <w:b w:val="false"/>
          <w:i w:val="false"/>
          <w:color w:val="000000"/>
          <w:sz w:val="28"/>
        </w:rPr>
        <w:t>
      Осы Келісімнің ережелері Тараптар мемлекеттерінің осы Келісімнің 1-2-баптарында көрсетілген азаматтарын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мен иммунитеттер үшін нұқсан келтірместен тиісінше Қазақстан Республикасы мен Испания Корольдігінің ұлттық заңнамасын, сондай-ақ халықаралық құқықтың басқа да қолданылатын нормаларын сақтау міндетінен босатпайды.</w:t>
      </w:r>
    </w:p>
    <w:bookmarkEnd w:id="12"/>
    <w:bookmarkStart w:name="z22" w:id="13"/>
    <w:p>
      <w:pPr>
        <w:spacing w:after="0"/>
        <w:ind w:left="0"/>
        <w:jc w:val="left"/>
      </w:pPr>
      <w:r>
        <w:rPr>
          <w:rFonts w:ascii="Times New Roman"/>
          <w:b/>
          <w:i w:val="false"/>
          <w:color w:val="000000"/>
        </w:rPr>
        <w:t xml:space="preserve"> 
6-бап</w:t>
      </w:r>
    </w:p>
    <w:bookmarkEnd w:id="13"/>
    <w:bookmarkStart w:name="z23" w:id="14"/>
    <w:p>
      <w:pPr>
        <w:spacing w:after="0"/>
        <w:ind w:left="0"/>
        <w:jc w:val="both"/>
      </w:pPr>
      <w:r>
        <w:rPr>
          <w:rFonts w:ascii="Times New Roman"/>
          <w:b w:val="false"/>
          <w:i w:val="false"/>
          <w:color w:val="000000"/>
          <w:sz w:val="28"/>
        </w:rPr>
        <w:t>
      1. Осы Келісімге кол қойылған күнінен бастап 30 (отыз) күн ішінде Қазақстан Республикасы Сыртқы істер министрлігі мен Испания Корольдігі Сыртқы істер және ынтымақтастық министрлігі дипломатиялық арналар арқылы тиісті қолданыстағы дипломаттық паспорттар үлгілерімен алмасады.</w:t>
      </w:r>
      <w:r>
        <w:br/>
      </w:r>
      <w:r>
        <w:rPr>
          <w:rFonts w:ascii="Times New Roman"/>
          <w:b w:val="false"/>
          <w:i w:val="false"/>
          <w:color w:val="000000"/>
          <w:sz w:val="28"/>
        </w:rPr>
        <w:t>
</w:t>
      </w:r>
      <w:r>
        <w:rPr>
          <w:rFonts w:ascii="Times New Roman"/>
          <w:b w:val="false"/>
          <w:i w:val="false"/>
          <w:color w:val="000000"/>
          <w:sz w:val="28"/>
        </w:rPr>
        <w:t>
      2. Тараптардың көрсетілген министрліктері дипломаттық паспорттарды беру тәртібі туралы олардың ұлттық заңнамасына енгізілген өзгерістер туралы, сондай-ақ олардың форматының өзгеруі туралы бірін-бірі дереу және уақтылы хабардар етеді әрі олар қолданысқа енгізілген күнге дейін 30 (отыз) күннен кешіктірмей олардың даналарын жібереді.</w:t>
      </w:r>
    </w:p>
    <w:bookmarkEnd w:id="14"/>
    <w:bookmarkStart w:name="z25" w:id="15"/>
    <w:p>
      <w:pPr>
        <w:spacing w:after="0"/>
        <w:ind w:left="0"/>
        <w:jc w:val="left"/>
      </w:pPr>
      <w:r>
        <w:rPr>
          <w:rFonts w:ascii="Times New Roman"/>
          <w:b/>
          <w:i w:val="false"/>
          <w:color w:val="000000"/>
        </w:rPr>
        <w:t xml:space="preserve"> 
7-бап</w:t>
      </w:r>
    </w:p>
    <w:bookmarkEnd w:id="15"/>
    <w:bookmarkStart w:name="z26" w:id="16"/>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 Өзгерістер осы Келісімнің 9-бабының 2-тармағында көзделген тәртіппен күшіне енеді.</w:t>
      </w:r>
    </w:p>
    <w:bookmarkEnd w:id="16"/>
    <w:bookmarkStart w:name="z27" w:id="17"/>
    <w:p>
      <w:pPr>
        <w:spacing w:after="0"/>
        <w:ind w:left="0"/>
        <w:jc w:val="left"/>
      </w:pPr>
      <w:r>
        <w:rPr>
          <w:rFonts w:ascii="Times New Roman"/>
          <w:b/>
          <w:i w:val="false"/>
          <w:color w:val="000000"/>
        </w:rPr>
        <w:t xml:space="preserve"> 
8-бап</w:t>
      </w:r>
    </w:p>
    <w:bookmarkEnd w:id="17"/>
    <w:bookmarkStart w:name="z28" w:id="18"/>
    <w:p>
      <w:pPr>
        <w:spacing w:after="0"/>
        <w:ind w:left="0"/>
        <w:jc w:val="both"/>
      </w:pPr>
      <w:r>
        <w:rPr>
          <w:rFonts w:ascii="Times New Roman"/>
          <w:b w:val="false"/>
          <w:i w:val="false"/>
          <w:color w:val="000000"/>
          <w:sz w:val="28"/>
        </w:rPr>
        <w:t>
      1. Тараптардың әрқайсысы осы Келісімнің қолданылуын, егер ол ұлттық қауіпсіздікке, қоғамдық тәртіпке немесе халықтың денсаулығына байланысты болса, толық немесе ішінара белгіленбеген мерзімге тоқтата тұра алады.</w:t>
      </w:r>
      <w:r>
        <w:br/>
      </w:r>
      <w:r>
        <w:rPr>
          <w:rFonts w:ascii="Times New Roman"/>
          <w:b w:val="false"/>
          <w:i w:val="false"/>
          <w:color w:val="000000"/>
          <w:sz w:val="28"/>
        </w:rPr>
        <w:t>
</w:t>
      </w:r>
      <w:r>
        <w:rPr>
          <w:rFonts w:ascii="Times New Roman"/>
          <w:b w:val="false"/>
          <w:i w:val="false"/>
          <w:color w:val="000000"/>
          <w:sz w:val="28"/>
        </w:rPr>
        <w:t xml:space="preserve">
      2. Осындай шараның басталғандығы немесе тоқтатылғандығы туралы Тараптар бірін-бірі дипломатиялық арналар арқылы дереу хабардар етеді. Осы Келісімнің қолданылуы бір Тарап екінші Тарапқа жоғарыда көрсетілген хабарламаны жіберген күннен бастап 30 (отыз) күн өткен соң тоқтатыла тұратын болады. </w:t>
      </w:r>
    </w:p>
    <w:bookmarkEnd w:id="18"/>
    <w:bookmarkStart w:name="z30" w:id="19"/>
    <w:p>
      <w:pPr>
        <w:spacing w:after="0"/>
        <w:ind w:left="0"/>
        <w:jc w:val="left"/>
      </w:pPr>
      <w:r>
        <w:rPr>
          <w:rFonts w:ascii="Times New Roman"/>
          <w:b/>
          <w:i w:val="false"/>
          <w:color w:val="000000"/>
        </w:rPr>
        <w:t xml:space="preserve"> 
9-бап</w:t>
      </w:r>
    </w:p>
    <w:bookmarkEnd w:id="19"/>
    <w:bookmarkStart w:name="z31" w:id="20"/>
    <w:p>
      <w:pPr>
        <w:spacing w:after="0"/>
        <w:ind w:left="0"/>
        <w:jc w:val="both"/>
      </w:pPr>
      <w:r>
        <w:rPr>
          <w:rFonts w:ascii="Times New Roman"/>
          <w:b w:val="false"/>
          <w:i w:val="false"/>
          <w:color w:val="000000"/>
          <w:sz w:val="28"/>
        </w:rPr>
        <w:t>
      Тараптардың әрқайсысы осы Келісімнің қолданылуын екінші Тарапқа 90 (тоқсан) күн бұрын дипломатиялық арналар арқылы жазбаша хабарлама жіберіп тоқтата алады.</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Осы Келісім оған қол қойылған күннен бастап 30 (отыз) күн өткен соң уақытша қолданылады және дипломатиялық арналар арқылы оның күшіне енуі үшін қажетті мемлекетішілік рәсімдерді Тараптардың орындағандығы туралы соңғы жазбаша хабарлама алынған күнінен кейінгі айдың соңғы күнінде күшіне енеді.</w:t>
      </w:r>
      <w:r>
        <w:br/>
      </w:r>
      <w:r>
        <w:rPr>
          <w:rFonts w:ascii="Times New Roman"/>
          <w:b w:val="false"/>
          <w:i w:val="false"/>
          <w:color w:val="000000"/>
          <w:sz w:val="28"/>
        </w:rPr>
        <w:t>
      Осыны растау үшін Тараптардың уәкілетті өкілдері тиісті түрде осы Келісімге қол қояды.</w:t>
      </w:r>
      <w:r>
        <w:br/>
      </w:r>
      <w:r>
        <w:rPr>
          <w:rFonts w:ascii="Times New Roman"/>
          <w:b w:val="false"/>
          <w:i w:val="false"/>
          <w:color w:val="000000"/>
          <w:sz w:val="28"/>
        </w:rPr>
        <w:t>
      2009 жылғы "__" _______ ____________қаласында әрқайсысы қазақ, испан, орыс тілдерінде екі түпнұсқа данада жасалды, әрі барлық мәтіндердің күші бірдей.</w:t>
      </w:r>
    </w:p>
    <w:bookmarkEnd w:id="22"/>
    <w:p>
      <w:pPr>
        <w:spacing w:after="0"/>
        <w:ind w:left="0"/>
        <w:jc w:val="both"/>
      </w:pPr>
      <w:r>
        <w:rPr>
          <w:rFonts w:ascii="Times New Roman"/>
          <w:b w:val="false"/>
          <w:i/>
          <w:color w:val="000000"/>
          <w:sz w:val="28"/>
        </w:rPr>
        <w:t>      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