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be67" w14:textId="98bb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w:t>
      </w:r>
    </w:p>
    <w:p>
      <w:pPr>
        <w:spacing w:after="0"/>
        <w:ind w:left="0"/>
        <w:jc w:val="both"/>
      </w:pPr>
      <w:r>
        <w:rPr>
          <w:rFonts w:ascii="Times New Roman"/>
          <w:b w:val="false"/>
          <w:i w:val="false"/>
          <w:color w:val="000000"/>
          <w:sz w:val="28"/>
        </w:rPr>
        <w:t>Қазақстан Республикасы Үкіметінің 2004 жылғы 30 шілдедегі N 810 қаулысы.</w:t>
      </w:r>
    </w:p>
    <w:p>
      <w:pPr>
        <w:spacing w:after="0"/>
        <w:ind w:left="0"/>
        <w:jc w:val="both"/>
      </w:pPr>
      <w:bookmarkStart w:name="z1" w:id="0"/>
      <w:r>
        <w:rPr>
          <w:rFonts w:ascii="Times New Roman"/>
          <w:b w:val="false"/>
          <w:i w:val="false"/>
          <w:color w:val="000000"/>
          <w:sz w:val="28"/>
        </w:rPr>
        <w:t xml:space="preserve">
      "Экономиканың стратегиялық маңызы бар салаларындағы меншiктің мемлекеттiк мониторингi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экономикалық қауiпсiздігін және экономикасының орнықты дамуын қамтамасыз ету мақсатында Қазақстан Республикасының Үкiметi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13.05.2025 </w:t>
      </w:r>
      <w:r>
        <w:rPr>
          <w:rFonts w:ascii="Times New Roman"/>
          <w:b w:val="false"/>
          <w:i w:val="false"/>
          <w:color w:val="000000"/>
          <w:sz w:val="28"/>
        </w:rPr>
        <w:t>№ 331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Қoca берiлiп отырған Экономиканың стратегиялық маңызы бар салаларының өздерiне қатысты меншiктiң мемлекеттiк мониторингі жүзеге асырылатын объектiлерiнiң тiзбесi бекiтiлсiн.</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экономикасының стратегиялық салаларындағы басқару тиiмдiлігінiң мониторингiне жататын жекешелендiрiлген ұйымдардың тiзбесiн бекiту туралы" Қазақстан Республикасы Үкiметiнiң 2002 жылғы 5 тамыздағы N 872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2002 ж., N 26, 281-құжат) күшi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күшiне енедi.</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30 шілдедегі</w:t>
            </w:r>
            <w:r>
              <w:br/>
            </w:r>
            <w:r>
              <w:rPr>
                <w:rFonts w:ascii="Times New Roman"/>
                <w:b w:val="false"/>
                <w:i w:val="false"/>
                <w:color w:val="000000"/>
                <w:sz w:val="20"/>
              </w:rPr>
              <w:t>№ 810 қаулысымен бекітілген</w:t>
            </w:r>
          </w:p>
        </w:tc>
      </w:tr>
    </w:tbl>
    <w:bookmarkStart w:name="z5" w:id="4"/>
    <w:p>
      <w:pPr>
        <w:spacing w:after="0"/>
        <w:ind w:left="0"/>
        <w:jc w:val="left"/>
      </w:pPr>
      <w:r>
        <w:rPr>
          <w:rFonts w:ascii="Times New Roman"/>
          <w:b/>
          <w:i w:val="false"/>
          <w:color w:val="000000"/>
        </w:rPr>
        <w:t xml:space="preserve"> Экономиканың стратегиялық маңызы бар салаларының өздерiне қатысты меншiктiң мемлекеттiк мониторингi жүзеге асырылатын объектілерiнiң тiзбесi</w:t>
      </w:r>
    </w:p>
    <w:bookmarkEnd w:id="4"/>
    <w:p>
      <w:pPr>
        <w:spacing w:after="0"/>
        <w:ind w:left="0"/>
        <w:jc w:val="both"/>
      </w:pPr>
      <w:r>
        <w:rPr>
          <w:rFonts w:ascii="Times New Roman"/>
          <w:b w:val="false"/>
          <w:i w:val="false"/>
          <w:color w:val="ff0000"/>
          <w:sz w:val="28"/>
        </w:rPr>
        <w:t xml:space="preserve">
      Ескерту. Тізбе жаңа редакцияда - ҚР Үкіметінің 14.11.2025 </w:t>
      </w:r>
      <w:r>
        <w:rPr>
          <w:rFonts w:ascii="Times New Roman"/>
          <w:b w:val="false"/>
          <w:i w:val="false"/>
          <w:color w:val="ff0000"/>
          <w:sz w:val="28"/>
        </w:rPr>
        <w:t>№ 973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13.07.2026 </w:t>
      </w:r>
      <w:r>
        <w:rPr>
          <w:rFonts w:ascii="Times New Roman"/>
          <w:b w:val="false"/>
          <w:i w:val="false"/>
          <w:color w:val="ff0000"/>
          <w:sz w:val="28"/>
        </w:rPr>
        <w:t>№ 606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Отын-энергетикалық пайдалы қазбаларды (көмірді, мұнайды, газды, уранды) және металл кеніштерін өндіру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"Qarmet"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тау-кен байыту өндірістік бірлестігі"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 байыту комбинаты"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өндірушілердің тізбесін бекіту туралы" Қазақстан Республикасы Энергетика министрінің 2018 жылғы 19 наурыздағы № 106 бұйрығымен бекітілген сұйытылған мұнай газын өндірушілердің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"ҚазРосГаз"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 бекіткен 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 химия зауыты"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біріккен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ҚМГ"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"МұнайТас" Солтүстік-Батыс құбыр компаниясы"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Қазақстан-Ресей-Қырғыз шетелдік инвестицияларымен бірлескен кәсіпорны"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Қазақстандық-француздық "Катко" бірлескен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бірлескен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"РУ-6"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"Семізбай-U"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бірлескен кәсіпорны"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"Байкен-U"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Өндіруші кәсіпорын"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тау-химия компаниясы" бірлескен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"Turanium"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тау-кен химия комбинаты"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"Қазақстан Республикасының Ұлттық ядролық орталығы"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"Базалық қаржыландыру субъектілері болып табылатын ұйымдар тізбесін бекіту туралы" Қазақстан Республикасы Білім және ғылым министрінің 2022 жылғы 25 мамырдағы № 224 бұйрығымен бекітілген базалық қаржыландыру субъектілері болып табылатын ұйымдардың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"Казатомпром - SaUran"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"Буденовское" бірлескен кәсіпорны"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Steel" ("КейЭсПи Стил")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"Ядролық физика институты"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2024 жылғы 29 шілдедегі № 374 бұйрығымен бекітілген іргелі ғылыми зерттеулерді жүзеге асыратын ұйымдардың 2023-2025 жылдарға арналған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3-бөлім. Электр энергиясын өндіру және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"Еуроазиаттық энергетикалық корпорациясы"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Өскемен ГЭС"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Шүлбі ГЭС"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 басқару жөніндегі Қазақстан компаниясы "KEGOC" АҚ (Kazakhstan Electricity Grid Operating Company)"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МАЭС-2 станциясы"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электр станциясы"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МАЭС-1"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4-бөлім. Көлік және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сондай-ақ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ХАЛЫҚАРАЛЫҚ ӘУЕЖАЙЫ"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халықаралық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әуежайы"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халықаралық әуежайы"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"Қазаэронавигация"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технологиялар паркі"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5-бөлім. Әскери-өнеркәсіп мақсатындағы өнімді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(Kazakhstan Engineering)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6-бөлім. Химия өнеркәсібі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қосылыстары зауыты"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 LTD" компаниясы" ("Компания Нефтехим ЛТД")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төлемдердің түсуін қамтамасыз ету саласында басшылықты жүзеге асыратын уәкілетті орган бекіткен ірі салық төлеушілер мониторингіне жататын салық төлеушілердің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7-бөлім. Су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Энергетика және коммуналдық шаруашылық басқармасының "Алматы Су" ШЖҚ МКК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қаулысымен бекітілген ерекше стратегиялық маңызы бар, оның ішінде жалға және сенімгерлік басқаруға берілуі мүмкін су шаруашылығы құрылыстарының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тұрғын үй-коммуналдық шаруашылығы, жолаушылар көлігі және автомобиль жолдары бөлімінің "Горводоканал" МКК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қаулысымен бекітілген ерекше стратегиялық маңызы бар, оның ішінде жалға және сенімгерлік басқаруға берілуі мүмкін су шаруашылығы құрылыстарының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"Павлодар-Водоканал"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қаулысымен бекітілген ерекше стратегиялық маңызы бар, оның ішінде жалға және сенімгерлік басқаруға берілуі мүмкін су шаруашылығы құрылыстарының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8-бөлім. Агроөнеркәсіптік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9-бөлім. Ғарыш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басқарушы холдингтердің, ұлттық холдингтердің, ұлттық компаниялардың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ғарыштық байланыс орталығы"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есепке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тізбесінде, сондай-ақ "Базалық қаржыландыру субъектілері болып табылатын ұйымдар тізбесін бекіту туралы" Қазақстан Республикасы Білім және ғылым министрінің 2022 жылғы 25 мамырдағы № 224 бұйрығымен бекітілген базалық қаржыландыру субъектілері болып табылатын ұйымдардың тізбесінде есепке алынған</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xml:space="preserve">
      МКК – мемлекеттік коммуналдық кәсіпорын; </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