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43f7" w14:textId="1b24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22 қыркүйектегі N 1440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9 сәуір N 478.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және Қазақстан Республикасы 
жергілікті атқарушы органдарының несие беру ережесін бекіту туралы" 
Қазақстан Республикасы Үкіметінің 2000 жылғы 22 қыркүйектегі N 1440 
</w:t>
      </w:r>
      <w:r>
        <w:rPr>
          <w:rFonts w:ascii="Times New Roman"/>
          <w:b w:val="false"/>
          <w:i w:val="false"/>
          <w:color w:val="000000"/>
          <w:sz w:val="28"/>
        </w:rPr>
        <w:t xml:space="preserve"> P001440_ </w:t>
      </w:r>
      <w:r>
        <w:rPr>
          <w:rFonts w:ascii="Times New Roman"/>
          <w:b w:val="false"/>
          <w:i w:val="false"/>
          <w:color w:val="000000"/>
          <w:sz w:val="28"/>
        </w:rPr>
        <w:t>
  қаулысына (Қазақстан Республикасының ПҮКЖ-ы, 2000 ж., N 41, 
468-құжат)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 Үкіметінің 
және Қазақстан Республикасы жергілікті атқарушы органдарының несие беру 
ережесінде: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Жергілікті бюджеттердің ақшасы есебінен бюджеттік несиелер беру 
туралы несиелік шарттар (келісімдер) жасасуды жергілікті атқарушы органның 
атынан әкім немесе оны алмастыратын тұлға жүзеге асырады.";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Бюджеттік несиелендірудің негізгі шарттары:
</w:t>
      </w:r>
      <w:r>
        <w:br/>
      </w:r>
      <w:r>
        <w:rPr>
          <w:rFonts w:ascii="Times New Roman"/>
          <w:b w:val="false"/>
          <w:i w:val="false"/>
          <w:color w:val="000000"/>
          <w:sz w:val="28"/>
        </w:rPr>
        <w:t>
          несиелерді бюджеттік бағдарламаларда көзделген мақсаттарға бағыттау;
</w:t>
      </w:r>
      <w:r>
        <w:br/>
      </w:r>
      <w:r>
        <w:rPr>
          <w:rFonts w:ascii="Times New Roman"/>
          <w:b w:val="false"/>
          <w:i w:val="false"/>
          <w:color w:val="000000"/>
          <w:sz w:val="28"/>
        </w:rPr>
        <w:t>
          заемшылардың бюджеттік несиелендіру кезінде қойған талаптарды сақтауы;
</w:t>
      </w:r>
      <w:r>
        <w:br/>
      </w:r>
      <w:r>
        <w:rPr>
          <w:rFonts w:ascii="Times New Roman"/>
          <w:b w:val="false"/>
          <w:i w:val="false"/>
          <w:color w:val="000000"/>
          <w:sz w:val="28"/>
        </w:rPr>
        <w:t>
          бюджеттік несиелендіру үшін белгіленген несиелер беру нысандарын 
пайдалану;
</w:t>
      </w:r>
      <w:r>
        <w:br/>
      </w:r>
      <w:r>
        <w:rPr>
          <w:rFonts w:ascii="Times New Roman"/>
          <w:b w:val="false"/>
          <w:i w:val="false"/>
          <w:color w:val="000000"/>
          <w:sz w:val="28"/>
        </w:rPr>
        <w:t>
          несиелердің қайтарылуын қамтамасыз ету болып табылады.";
</w:t>
      </w:r>
      <w:r>
        <w:br/>
      </w: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Республикалық бюджеттің қаражаты есебінен берілетін несие 
валютасын, сомасын, несиелер беру және қайтару мерзімдерін, олардың сыйақы 
ставкаларын қоса алғанда, бюджеттік несиені алудың, пайдаланудың, өтеудің 
және оған қызмет көрсетудің сандық мәндері мен сипаттамалары сияқты несие 
шарттары (бұдан әрі - несие шарттары) Қазақстан Республикасы Үкіметінің 
шешімдерімен анықталады.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Жергілікті бюджеттің қаражаты есебінен берілетін несие шарттары 
облыстар, Астана және Алматы қалалары әкімдерінің шешімдерімен 
анықталады.";
     13-тармақтың екінші абзацы алынып тасталсын;
     18-тармақтың екінші абзацы алынып тасталсын;
     23-тармақтың бірінші абзацы мынадай редакцияда жазылсын:
     "Несиелік шартта міндетті тәртіппен осы қаулының 12-тармағында 
көрсетілген бюджеттік несиелендіру шарттары және несие шарттары, сондай-ақ 
тараптардың құқықтары мен міндеттері, шарттың ережелерін орындамаған 
кездегі санкциялар, дауларды шешудің тәртібі, шарттың қолданылу мерзімі 
көзделеді.".
     2.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