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37c24" w14:textId="f837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24 желтоқсандағы № 9/80–VIІI "2025-2027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22 тамыздағы № 15/151-VIII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Үлкен Нарын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"2025-2027 жылдарға арналған Үлкен Нарын ауданының бюджеті туралы" Үлкен Нарын ауданы мәслихатының 2024 жылғы 24 желтоқсандағы № 9/80–VIІI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5 717 453,7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1 639 805,0 мың теңге;</w:t>
      </w:r>
    </w:p>
    <w:bookmarkEnd w:id="4"/>
    <w:bookmarkStart w:name="z13" w:id="5"/>
    <w:p>
      <w:pPr>
        <w:spacing w:after="0"/>
        <w:ind w:left="0"/>
        <w:jc w:val="both"/>
      </w:pPr>
      <w:r>
        <w:rPr>
          <w:rFonts w:ascii="Times New Roman"/>
          <w:b w:val="false"/>
          <w:i w:val="false"/>
          <w:color w:val="000000"/>
          <w:sz w:val="28"/>
        </w:rPr>
        <w:t>
      салықтық емес түсімдер – 14 051,0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түсімдері – 4 063 597,7 мың теңге;</w:t>
      </w:r>
    </w:p>
    <w:bookmarkEnd w:id="7"/>
    <w:bookmarkStart w:name="z16" w:id="8"/>
    <w:p>
      <w:pPr>
        <w:spacing w:after="0"/>
        <w:ind w:left="0"/>
        <w:jc w:val="both"/>
      </w:pPr>
      <w:r>
        <w:rPr>
          <w:rFonts w:ascii="Times New Roman"/>
          <w:b w:val="false"/>
          <w:i w:val="false"/>
          <w:color w:val="000000"/>
          <w:sz w:val="28"/>
        </w:rPr>
        <w:t>
      2) шығындар – 6 077 371,6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161 212,0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161 212,0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xml:space="preserve">
      4) қаржылық активтермен жасалатын операциялар бойынша сальдо – 0,0 мың теңге, соның ішінде: </w:t>
      </w:r>
    </w:p>
    <w:bookmarkEnd w:id="12"/>
    <w:bookmarkStart w:name="z21" w:id="13"/>
    <w:p>
      <w:pPr>
        <w:spacing w:after="0"/>
        <w:ind w:left="0"/>
        <w:jc w:val="both"/>
      </w:pPr>
      <w:r>
        <w:rPr>
          <w:rFonts w:ascii="Times New Roman"/>
          <w:b w:val="false"/>
          <w:i w:val="false"/>
          <w:color w:val="000000"/>
          <w:sz w:val="28"/>
        </w:rPr>
        <w:t>
      қаржылық активтерді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-521 129,9 мың теңге;</w:t>
      </w:r>
    </w:p>
    <w:bookmarkEnd w:id="15"/>
    <w:bookmarkStart w:name="z24" w:id="16"/>
    <w:p>
      <w:pPr>
        <w:spacing w:after="0"/>
        <w:ind w:left="0"/>
        <w:jc w:val="both"/>
      </w:pPr>
      <w:r>
        <w:rPr>
          <w:rFonts w:ascii="Times New Roman"/>
          <w:b w:val="false"/>
          <w:i w:val="false"/>
          <w:color w:val="000000"/>
          <w:sz w:val="28"/>
        </w:rPr>
        <w:t>
      7) бюджет тапшылығын қаржыландыру (профицитін пайдалану) – 521 129,9 мың теңге:</w:t>
      </w:r>
    </w:p>
    <w:bookmarkEnd w:id="16"/>
    <w:bookmarkStart w:name="z25" w:id="17"/>
    <w:p>
      <w:pPr>
        <w:spacing w:after="0"/>
        <w:ind w:left="0"/>
        <w:jc w:val="both"/>
      </w:pPr>
      <w:r>
        <w:rPr>
          <w:rFonts w:ascii="Times New Roman"/>
          <w:b w:val="false"/>
          <w:i w:val="false"/>
          <w:color w:val="000000"/>
          <w:sz w:val="28"/>
        </w:rPr>
        <w:t>
      қарыздар түсімі – 161 212,0 мың теңге;</w:t>
      </w:r>
    </w:p>
    <w:bookmarkEnd w:id="17"/>
    <w:bookmarkStart w:name="z26" w:id="18"/>
    <w:p>
      <w:pPr>
        <w:spacing w:after="0"/>
        <w:ind w:left="0"/>
        <w:jc w:val="both"/>
      </w:pPr>
      <w:r>
        <w:rPr>
          <w:rFonts w:ascii="Times New Roman"/>
          <w:b w:val="false"/>
          <w:i w:val="false"/>
          <w:color w:val="000000"/>
          <w:sz w:val="28"/>
        </w:rPr>
        <w:t>
      қарыздарды өтеу – 0,0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359 917,9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22 тамыздағы </w:t>
            </w:r>
            <w:r>
              <w:br/>
            </w:r>
            <w:r>
              <w:rPr>
                <w:rFonts w:ascii="Times New Roman"/>
                <w:b w:val="false"/>
                <w:i w:val="false"/>
                <w:color w:val="000000"/>
                <w:sz w:val="20"/>
              </w:rPr>
              <w:t xml:space="preserve">№15/151 -VIII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1- қосымша</w:t>
            </w:r>
          </w:p>
        </w:tc>
      </w:tr>
    </w:tbl>
    <w:bookmarkStart w:name="z33" w:id="22"/>
    <w:p>
      <w:pPr>
        <w:spacing w:after="0"/>
        <w:ind w:left="0"/>
        <w:jc w:val="left"/>
      </w:pPr>
      <w:r>
        <w:rPr>
          <w:rFonts w:ascii="Times New Roman"/>
          <w:b/>
          <w:i w:val="false"/>
          <w:color w:val="000000"/>
        </w:rPr>
        <w:t xml:space="preserve"> 2025 жылға арналған Үлкен Нарын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4063588,6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6077371,6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1628081,0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22 тамыздағы </w:t>
            </w:r>
            <w:r>
              <w:br/>
            </w:r>
            <w:r>
              <w:rPr>
                <w:rFonts w:ascii="Times New Roman"/>
                <w:b w:val="false"/>
                <w:i w:val="false"/>
                <w:color w:val="000000"/>
                <w:sz w:val="20"/>
              </w:rPr>
              <w:t xml:space="preserve">№15/151-VIII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4- қосымша</w:t>
            </w:r>
          </w:p>
        </w:tc>
      </w:tr>
    </w:tbl>
    <w:bookmarkStart w:name="z36" w:id="23"/>
    <w:p>
      <w:pPr>
        <w:spacing w:after="0"/>
        <w:ind w:left="0"/>
        <w:jc w:val="left"/>
      </w:pPr>
      <w:r>
        <w:rPr>
          <w:rFonts w:ascii="Times New Roman"/>
          <w:b/>
          <w:i w:val="false"/>
          <w:color w:val="000000"/>
        </w:rPr>
        <w:t xml:space="preserve"> 2025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22 тамыздағы </w:t>
            </w:r>
            <w:r>
              <w:br/>
            </w:r>
            <w:r>
              <w:rPr>
                <w:rFonts w:ascii="Times New Roman"/>
                <w:b w:val="false"/>
                <w:i w:val="false"/>
                <w:color w:val="000000"/>
                <w:sz w:val="20"/>
              </w:rPr>
              <w:t xml:space="preserve">№15/151 -VIII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5- қосымша</w:t>
            </w:r>
          </w:p>
        </w:tc>
      </w:tr>
    </w:tbl>
    <w:bookmarkStart w:name="z39" w:id="24"/>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22 тамыздағы </w:t>
            </w:r>
            <w:r>
              <w:br/>
            </w:r>
            <w:r>
              <w:rPr>
                <w:rFonts w:ascii="Times New Roman"/>
                <w:b w:val="false"/>
                <w:i w:val="false"/>
                <w:color w:val="000000"/>
                <w:sz w:val="20"/>
              </w:rPr>
              <w:t xml:space="preserve">№15/151-VIII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6- қосымша</w:t>
            </w:r>
          </w:p>
        </w:tc>
      </w:tr>
    </w:tbl>
    <w:bookmarkStart w:name="z42" w:id="25"/>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22 тамыздағы </w:t>
            </w:r>
            <w:r>
              <w:br/>
            </w:r>
            <w:r>
              <w:rPr>
                <w:rFonts w:ascii="Times New Roman"/>
                <w:b w:val="false"/>
                <w:i w:val="false"/>
                <w:color w:val="000000"/>
                <w:sz w:val="20"/>
              </w:rPr>
              <w:t xml:space="preserve">№15/151 -VIII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7- қосымша</w:t>
            </w:r>
          </w:p>
        </w:tc>
      </w:tr>
    </w:tbl>
    <w:bookmarkStart w:name="z45"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ипподром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антенналық діңгек құрылымы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Солдатово, Новополяковка ауылдарында мал қорымын салу бойынша жобалау-сметалық құжаттамаға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УАЗ фермерін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үшін дөңгелекті трактор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