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de7" w14:textId="78b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3 шілдедегі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31 222 512мың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21 355 534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9 863 440мың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36 436 791мың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53,5 пайыз".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 №197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