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bd644" w14:textId="7dbd6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 Өнеркәсіптік қауіпсіздік комитеті бөлімшелері арнайы көлік құралдары тиесілілігінің заттай нормаларын бекіту туралы" Қазақстан Республикасы Төтенше жағдайлар министрінің 2021 жылғы 29 наурыздағы № 141 бұйрығына өзгеріс енгізу туралы" Қазақстан Республикасының Төтенше жағдайлар министрінің 2024 жылғы 25 маусымдағы № 246 бұйрығының күшін жою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2025 жылғы 17 сәуірдегі № 142 бұйрығы</w:t>
      </w:r>
    </w:p>
    <w:p>
      <w:pPr>
        <w:spacing w:after="0"/>
        <w:ind w:left="0"/>
        <w:jc w:val="both"/>
      </w:pPr>
      <w:bookmarkStart w:name="z0" w:id="0"/>
      <w:r>
        <w:rPr>
          <w:rFonts w:ascii="Times New Roman"/>
          <w:b w:val="false"/>
          <w:i w:val="false"/>
          <w:color w:val="000000"/>
          <w:sz w:val="28"/>
        </w:rPr>
        <w:t xml:space="preserve">
      "Құқықтық актілер туралы"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 Төтенше жағдайлар министрлігі Өнеркәсіптік қауіпсіздік комитеті бөлімшелері арнайы көлік құралдары тиесілілігінің заттай нормаларын бекіту туралы" Қазақстан Республикасы Төтенше жағдайлар министрінің 2021 жылғы 29 наурыздағы № 141 бұйрығына өзгеріс енгізу туралы" Қазақстан Республикасының Төтенше жағдайлар министрінің 2024 жылғы 25 маусымдағы </w:t>
      </w:r>
      <w:r>
        <w:rPr>
          <w:rFonts w:ascii="Times New Roman"/>
          <w:b w:val="false"/>
          <w:i w:val="false"/>
          <w:color w:val="000000"/>
          <w:sz w:val="28"/>
        </w:rPr>
        <w:t>№ 246 бұйрығының</w:t>
      </w:r>
      <w:r>
        <w:rPr>
          <w:rFonts w:ascii="Times New Roman"/>
          <w:b w:val="false"/>
          <w:i w:val="false"/>
          <w:color w:val="000000"/>
          <w:sz w:val="28"/>
        </w:rPr>
        <w:t xml:space="preserve"> күші жойылсын.</w:t>
      </w:r>
    </w:p>
    <w:bookmarkEnd w:id="1"/>
    <w:bookmarkStart w:name="z2" w:id="2"/>
    <w:p>
      <w:pPr>
        <w:spacing w:after="0"/>
        <w:ind w:left="0"/>
        <w:jc w:val="both"/>
      </w:pPr>
      <w:r>
        <w:rPr>
          <w:rFonts w:ascii="Times New Roman"/>
          <w:b w:val="false"/>
          <w:i w:val="false"/>
          <w:color w:val="000000"/>
          <w:sz w:val="28"/>
        </w:rPr>
        <w:t>
      2. Қазақстан Республикасы Төтенше жағдайлар министрінің Өнеркәсіптік қауіпсіздік комитеті Қазақстан Республикасының заңнамада белгіленген тәртіпте:</w:t>
      </w:r>
    </w:p>
    <w:bookmarkEnd w:id="2"/>
    <w:bookmarkStart w:name="z3" w:id="3"/>
    <w:p>
      <w:pPr>
        <w:spacing w:after="0"/>
        <w:ind w:left="0"/>
        <w:jc w:val="both"/>
      </w:pPr>
      <w:r>
        <w:rPr>
          <w:rFonts w:ascii="Times New Roman"/>
          <w:b w:val="false"/>
          <w:i w:val="false"/>
          <w:color w:val="000000"/>
          <w:sz w:val="28"/>
        </w:rPr>
        <w:t>
      1)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осы бұйрықтың көшірмесін жолдауды;</w:t>
      </w:r>
    </w:p>
    <w:bookmarkEnd w:id="3"/>
    <w:bookmarkStart w:name="z4"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Төтенше жағдайлар министрлігінің интернет-ресурсына орналастыруды қамтамасыз етсін.</w:t>
      </w:r>
    </w:p>
    <w:bookmarkEnd w:id="4"/>
    <w:bookmarkStart w:name="z5"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5"/>
    <w:bookmarkStart w:name="z6"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Төтенше жағдайлар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Тұрсынбаев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