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f5ce" w14:textId="34af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25 желтоқсандағы № 253 "Әулиекөл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23 шілдедегі № 318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2025-2027 жылдарға арналған аудандық бюджеті туралы" 2024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7 429 479,9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2 362 496,0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25 281,0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5 854,0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5 035 848,9 мың теңге;</w:t>
      </w:r>
    </w:p>
    <w:bookmarkEnd w:id="8"/>
    <w:bookmarkStart w:name="z13" w:id="9"/>
    <w:p>
      <w:pPr>
        <w:spacing w:after="0"/>
        <w:ind w:left="0"/>
        <w:jc w:val="both"/>
      </w:pPr>
      <w:r>
        <w:rPr>
          <w:rFonts w:ascii="Times New Roman"/>
          <w:b w:val="false"/>
          <w:i w:val="false"/>
          <w:color w:val="000000"/>
          <w:sz w:val="28"/>
        </w:rPr>
        <w:t>
      2) шығындар – 7 962 114,2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106 397,0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220 192,0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113 795,0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- 639 031,3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639 031,3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