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7411" w14:textId="dc67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қоғамдық сервитут белгілеу туралы</w:t>
      </w:r>
    </w:p>
    <w:p>
      <w:pPr>
        <w:spacing w:after="0"/>
        <w:ind w:left="0"/>
        <w:jc w:val="both"/>
      </w:pPr>
      <w:r>
        <w:rPr>
          <w:rFonts w:ascii="Times New Roman"/>
          <w:b w:val="false"/>
          <w:i w:val="false"/>
          <w:color w:val="000000"/>
          <w:sz w:val="28"/>
        </w:rPr>
        <w:t>Қостанай облысы Алтынсарин ауданы әкімдігінің 2025 жылғы 21 қазандағы № 170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1. "Алтынсарин ауданы әкімдігінің құрылыс, сәулет және қала құрылысы бөлімі" мемлекеттік мекемесіне Алтынсарин ауданы Большечураков ауылдық округіндегі 1,0 га жер учаскесіне "Қостанай облысы Алтынсарин ауданы Первомайское ауылым сумен жабдықтау жүйесін реконструкциялау" жобасын бойынша ұңғыма және құрама су құбырын салу үшін" 5 жыл мерзімге шектеулі пайдалану құқығы (қоғамдық сервитут) берілсін.</w:t>
      </w:r>
    </w:p>
    <w:bookmarkEnd w:id="1"/>
    <w:bookmarkStart w:name="z6" w:id="2"/>
    <w:p>
      <w:pPr>
        <w:spacing w:after="0"/>
        <w:ind w:left="0"/>
        <w:jc w:val="both"/>
      </w:pPr>
      <w:r>
        <w:rPr>
          <w:rFonts w:ascii="Times New Roman"/>
          <w:b w:val="false"/>
          <w:i w:val="false"/>
          <w:color w:val="000000"/>
          <w:sz w:val="28"/>
        </w:rPr>
        <w:t>
      2. "Алтынсарин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көшірмесін электронды түрде қазақ және орыс тілдерінде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кәсіпорнының Қостанай облысы бойынша филиалына Қазақстан Республикасының Заңнамалық бақылау банкі актісіне ресми жариялау және енгізу үшін жіберуді;</w:t>
      </w:r>
    </w:p>
    <w:bookmarkEnd w:id="3"/>
    <w:bookmarkStart w:name="z8" w:id="4"/>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жарияланғаннан кейін Алтынсарин ауданының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Алтынсарин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