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5bb" w14:textId="9a76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28 мамырдағы № 8С-35/2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3922856,1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2497446,3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3923315,1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(-437152,8)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(-436693,8)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28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және аудандық бюджеттен Есіл қаласының Красногорский кентінің, ауылдардың және ауылдық округтердің бюджетіне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