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42f0" w14:textId="56f4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12-3 "2024-2026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2 тамыздағы № 20-1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25 желтоқсандағы № 12-3 "2024-2026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№191853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335 227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306 097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464 694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- 129 467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129 467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129 467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108 096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104 290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113 626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122 424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118 917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123 910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- 1 486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1 486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976 911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22 133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954 578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993 302 мың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- 16 391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16 391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16 391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210 727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13 614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196 493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220 569 мың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104 197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101 907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107 392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- 3 195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3 195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3 195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85 312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82 744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85 972 мың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121 660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118 973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122 144 мың теңге;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2024-2026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162 456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2 952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159 504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167 435 мың теңге;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- 4 979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4 979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4 979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2024-2026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103 674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101 361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104 914 мың теңге;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1 қосымша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2 қосымша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3 қосымша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4 қосымша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5 қосымша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6 қосымша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7 қосымша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8 қосымша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9 қосымша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10 қосымша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