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06cd" w14:textId="5a30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14-1 "2024-2026 жылдарға арналған Ғабит Мүсірепов атындағы ауданы Андреев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7 қазандағы № 21-8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14-1 "2024-2026 жылдарға арналған Ғабит Мүсірепов атындағы ауданы Андреев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Андреев ауылдық округінің бюджеті осы шешімге тиісінше 1, 2 және 3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169 903,5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 түсімдері – 12 067,2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2 559,7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түсімдері – 155 276,6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шығындар – 171 056,6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- 1 153,1;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1 153,1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1 153,1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Андреев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169 903,5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9 221,3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