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d4f" w14:textId="1127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22 желтоқсандағы "2024 – 2026 жылдарға арналған Шарбақты аудандық бюджеті туралы" № 53/16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20 мамырдағы № 79/25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"2024 – 2026 жылдарға арналған Шарбақты аудандық бюджеті туралы" 2023 жылғы 22 желтоқсандағы № 53/16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190453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Шарбақты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5088243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447773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3626011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5227925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201066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 2024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122354 мың теңге – "Ауыл-ел бесігі" жобасы шеңберінде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66543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16467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192771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53622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746337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3649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2503 мың теңге – мемлекеттік органдардың ағымдағы шығындарына.";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№ 53/16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