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82d1" w14:textId="bab8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Белкөл кентінің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24 желтоқсандағы № 230-33/2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Қызылорда қалалық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Белкөл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298 634,2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–37 866,0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260 768,2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315 124,2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- 16 490,0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16 490,0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16 490,0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қалалық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276-39/2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Белкөл кенті бюджетіне берілетін субвенция көлемі 2025 жылғы – 74 127,0 мың теңге, 2026 жылға – 59 109,0 мың теңге, 2027 жылға – 58 994,0 мың теңге сомасында бекітілсін.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Белкөл кенті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№230-33/2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Белкөл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276-39/2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№230-33/2 шешіміне 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Белкөл кентінің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№230-33/2 шешіміне 3-қосымша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Белкөл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№230-33/2 шешіміне 4-қосымша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Белкөл кенті бюджетін атқару процесінде секвестрлеуге жатпайтын бюджеттік бағдарламалар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