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904b" w14:textId="90d9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10/199-VIІI "2024-2026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мамырдағы № 13/259-VIII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Қарасу ауылдық округінің бюджеті туралы" Жарма аудандық мәслихатының 2024 жылғы 05 қаңтардағы № 10/199-VІII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42 138,0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4 500,0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37 638,0 мың теңге;</w:t>
      </w:r>
    </w:p>
    <w:bookmarkEnd w:id="7"/>
    <w:bookmarkStart w:name="z14" w:id="8"/>
    <w:p>
      <w:pPr>
        <w:spacing w:after="0"/>
        <w:ind w:left="0"/>
        <w:jc w:val="both"/>
      </w:pPr>
      <w:r>
        <w:rPr>
          <w:rFonts w:ascii="Times New Roman"/>
          <w:b w:val="false"/>
          <w:i w:val="false"/>
          <w:color w:val="000000"/>
          <w:sz w:val="28"/>
        </w:rPr>
        <w:t>
      2) шығындар – 44 021,6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- 1 883,6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1 883,6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1 883,6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мамырдағы</w:t>
            </w:r>
            <w:r>
              <w:br/>
            </w:r>
            <w:r>
              <w:rPr>
                <w:rFonts w:ascii="Times New Roman"/>
                <w:b w:val="false"/>
                <w:i w:val="false"/>
                <w:color w:val="000000"/>
                <w:sz w:val="20"/>
              </w:rPr>
              <w:t>№ 13/259-VIII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10/199-VIІI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