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28a" w14:textId="2f63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25 желтоқсандағы № 8С-14/2 "2024-2026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14 маусымдағы № 8С-23/3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Есіл қаласының, Красногорский кентінің, ауылдардың және ауылдық округтердің бюджеттері туралы" 2023 жылғы 25 желтоқсандағы №8С-14/2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Есіл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206258,5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225307,4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(- 19048,9)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19048,9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Ақсай ауылының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111444,4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(- 201,4)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2024-2025 жылдарға арналған Двуречный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(- 1158,4)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Знаменка ауылының бюджеті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121525,9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(- 510,9)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510,9мың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Интернациональный ауылдық округінің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Красногорск кентінің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(- 3892,4)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Московское ауылының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(- 288,4)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288,4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маусым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Красногорский кентінің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