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2a39" w14:textId="2752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Мариновка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Мариновка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44 155,0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3 151,7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8С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Мариновка ауылдық округінің бюджетінде, аудандық бюджеттен Мариновка ауылдық округінің бюджетіне берiлетiн 18 163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47 306,7,0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Мариновка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