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360fc" w14:textId="c236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кентінің 2023-2025 жылдарға арналған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29 желтоқсандағы № 330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Жаңақорған кентінің 2023 –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–1443027,8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148941,1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38100,9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1254668,8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1460869,3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-17 841,5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17 841,5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кент бюджетіне берілген субвенция мөлшері 2023 жылға 233 148,0 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2023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01.12.2023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№330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10 500,0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Жаңақорған кентінің 2025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 , ауылдарда ,кенттерде, ауылдық округтерде автомобиль жолдарының жұмыс істеуін қамтамассыз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