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de0f" w14:textId="bd2d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Шахтинск қаласы Долинка, Новодолинский, Шахан кенттерінің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2022 жылғы 19 желтоқсандағы № 201/20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586 648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65 895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520 700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589 737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-3 089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3 089 мың теңге: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3 089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290/6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 және ресми жариялауға жатады)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Шахтинск қаласының кенттер бюджеті құрамында Шахан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Долинка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Новодолинский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бағдарламалары бойынша шығындар және кірістер қарастырылғаны ескерілсін.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кенттер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290/6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 және ресми жариялауға жатады)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201/20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ШЫҒЫСТАР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201/20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Шахан кенті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Шахтинск қалалық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290/6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 және ресми жариялауға жатады)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201/20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Шахан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201/20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Шахан кенті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Долинка кенті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Шахтинск қалалық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290/6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 және ресми жариялауға жатады)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201/20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Долинка кенті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201/20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Долинка кенті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Новодолинский кенті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Шахтинск қалалық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290/6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 және ресми жариялауға жатады)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201/20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Новодолинский кенті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201/20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Новодолинский кенті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