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b81" w14:textId="bd73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93 "2022-2024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Бадамша ауылдық округ бюджетін бекіту туралы" 2021 жылғы 30 желтоқсандағы № 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"98959,3" сандары "123477,2"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"88009,3" сандары "104527,2"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"103199,6" сандары "127717,5"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белгенсін.".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ауылдық округі бюджетінде республикалық бюджеттен және Қазақстан Республикасы Ұлттық қорынан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ұйымдар: стационарлық және жартылай стационарлық үлгідегі медициналық - әлеуметтік мекемелер, үйде қызмет көрсету, халықты жұмыспен қамту орталықтарының уақытша болу ұйымдары қызметкерлерінің жалақысын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аудандық бюджеттен ағымдағы нысаналы трансфеттер түскені ескерілсін.".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27 маусымдағы № 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