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acd5" w14:textId="99ba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2020 жылғы 31 желтоқсандағы № 41-221-VI "2021-2023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2021 жылғы 9 желтоқсандағы № 15-89-VII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"2021-2023 жылдарға арналған қала, кент және ауылдық округтердің бюджеті туралы" 2020 жылғы 31 желтоқсандағы № 41-221-VI (Нормативтік құқықтық актілерді мемлекеттік тіркеу тізілімінде № 6005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Жетісай қаласының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201 282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148 930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9 893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 ауыл ауылдық округінің 2021-2023 жылдарға арналған бюджеті 4, 5 және 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3 498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Жылы су ауылдық округінің 2021-2023 жылдарға арналған бюджеті 7, 8 және 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Қазыбек би ауылдық округінің 2021-2023 жылдарға арналған бюджеті 10, 11 және 12-қосымшаларға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49 504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Қарақай ауылдық округінің 2021-2023 жылдарға арналған бюджеті 13, 14 және 15-қосымшаларға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Асықата кентінің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80 615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Абай ауылдық округінің 2021-2023 жылдарға арналған бюджеті 19, 20 және 21-қосымшаларға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Атамекен ауылдық округінің 2021-2023 жылдарға арналған бюджеті 22, 23 және 24-қосымшаларға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Ш.Ділдабеков ауылдық округінің 2021-2023 жылдарға арналған бюджеті 25, 26 және 27-қосымшаларға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51 608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3 776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Ж.Ералиев ауылдық округінің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Қызылқұм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Мақталы ауылдық округінің 2021-2023 жылдарға арналған бюджеті 34, 35 және 36-қосымшаларға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Ынтымақ ауылдық округінің 2021-2023 жылдарға арналған бюджеті 37, 38 және 39-қосымшаларға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3 313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15-89-VІІ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