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f615" w14:textId="2ddf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февраля 2022 года № 12. Зарегистрирован в Министерстве юстиции Республики Казахстан 15 февраля 2022 года № 26810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1" w:id="5"/>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нормативным документам по ценообразованию в строительстве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пункта 1 подпункта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9 изложить в следующей редакции:</w:t>
      </w:r>
    </w:p>
    <w:bookmarkStart w:name="z13" w:id="6"/>
    <w:p>
      <w:pPr>
        <w:spacing w:after="0"/>
        <w:ind w:left="0"/>
        <w:jc w:val="both"/>
      </w:pPr>
      <w:r>
        <w:rPr>
          <w:rFonts w:ascii="Times New Roman"/>
          <w:b w:val="false"/>
          <w:i w:val="false"/>
          <w:color w:val="000000"/>
          <w:sz w:val="28"/>
        </w:rPr>
        <w:t>
      "7) обоснованности объема ГИП.</w:t>
      </w:r>
    </w:p>
    <w:bookmarkEnd w:id="6"/>
    <w:bookmarkStart w:name="z14" w:id="7"/>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bookmarkEnd w:id="7"/>
    <w:bookmarkStart w:name="z15" w:id="8"/>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bookmarkEnd w:id="8"/>
    <w:bookmarkStart w:name="z16" w:id="9"/>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"138. Приложения укомплектовываются документами:</w:t>
      </w:r>
    </w:p>
    <w:bookmarkEnd w:id="10"/>
    <w:bookmarkStart w:name="z19" w:id="11"/>
    <w:p>
      <w:pPr>
        <w:spacing w:after="0"/>
        <w:ind w:left="0"/>
        <w:jc w:val="both"/>
      </w:pPr>
      <w:r>
        <w:rPr>
          <w:rFonts w:ascii="Times New Roman"/>
          <w:b w:val="false"/>
          <w:i w:val="false"/>
          <w:color w:val="000000"/>
          <w:sz w:val="28"/>
        </w:rPr>
        <w:t>
      1) к Разделу "Ретроспектива":</w:t>
      </w:r>
    </w:p>
    <w:bookmarkEnd w:id="11"/>
    <w:bookmarkStart w:name="z20" w:id="12"/>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p>
    <w:bookmarkEnd w:id="12"/>
    <w:bookmarkStart w:name="z21" w:id="13"/>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3"/>
    <w:bookmarkStart w:name="z22" w:id="14"/>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4"/>
    <w:bookmarkStart w:name="z23" w:id="15"/>
    <w:p>
      <w:pPr>
        <w:spacing w:after="0"/>
        <w:ind w:left="0"/>
        <w:jc w:val="both"/>
      </w:pPr>
      <w:r>
        <w:rPr>
          <w:rFonts w:ascii="Times New Roman"/>
          <w:b w:val="false"/>
          <w:i w:val="false"/>
          <w:color w:val="000000"/>
          <w:sz w:val="28"/>
        </w:rPr>
        <w:t>
      2) к Разделу "Институциональный":</w:t>
      </w:r>
    </w:p>
    <w:bookmarkEnd w:id="15"/>
    <w:bookmarkStart w:name="z24" w:id="16"/>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bookmarkEnd w:id="16"/>
    <w:bookmarkStart w:name="z25" w:id="17"/>
    <w:p>
      <w:pPr>
        <w:spacing w:after="0"/>
        <w:ind w:left="0"/>
        <w:jc w:val="both"/>
      </w:pPr>
      <w:r>
        <w:rPr>
          <w:rFonts w:ascii="Times New Roman"/>
          <w:b w:val="false"/>
          <w:i w:val="false"/>
          <w:color w:val="000000"/>
          <w:sz w:val="28"/>
        </w:rPr>
        <w:t>
      копия устава Получателя Инвестиций (при наличии);</w:t>
      </w:r>
    </w:p>
    <w:bookmarkEnd w:id="17"/>
    <w:bookmarkStart w:name="z26" w:id="18"/>
    <w:p>
      <w:pPr>
        <w:spacing w:after="0"/>
        <w:ind w:left="0"/>
        <w:jc w:val="both"/>
      </w:pP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p>
    <w:bookmarkEnd w:id="18"/>
    <w:bookmarkStart w:name="z27" w:id="19"/>
    <w:p>
      <w:pPr>
        <w:spacing w:after="0"/>
        <w:ind w:left="0"/>
        <w:jc w:val="both"/>
      </w:pPr>
      <w:r>
        <w:rPr>
          <w:rFonts w:ascii="Times New Roman"/>
          <w:b w:val="false"/>
          <w:i w:val="false"/>
          <w:color w:val="000000"/>
          <w:sz w:val="28"/>
        </w:rPr>
        <w:t>
      3) к Разделу "Обоснованность":</w:t>
      </w:r>
    </w:p>
    <w:bookmarkEnd w:id="19"/>
    <w:bookmarkStart w:name="z28" w:id="20"/>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0"/>
    <w:bookmarkStart w:name="z29" w:id="21"/>
    <w:p>
      <w:pPr>
        <w:spacing w:after="0"/>
        <w:ind w:left="0"/>
        <w:jc w:val="both"/>
      </w:pP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пункта 129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21"/>
    <w:bookmarkStart w:name="z30" w:id="22"/>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22"/>
    <w:bookmarkStart w:name="z31" w:id="23"/>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23"/>
    <w:bookmarkStart w:name="z32" w:id="24"/>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только в части оценки влияния реализации Инвестиций на курирующую отрасль и соответствия приоритетам отрасли.</w:t>
      </w:r>
    </w:p>
    <w:bookmarkEnd w:id="24"/>
    <w:bookmarkStart w:name="z33" w:id="25"/>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25"/>
    <w:bookmarkStart w:name="z34" w:id="26"/>
    <w:p>
      <w:pPr>
        <w:spacing w:after="0"/>
        <w:ind w:left="0"/>
        <w:jc w:val="both"/>
      </w:pPr>
      <w:r>
        <w:rPr>
          <w:rFonts w:ascii="Times New Roman"/>
          <w:b w:val="false"/>
          <w:i w:val="false"/>
          <w:color w:val="000000"/>
          <w:sz w:val="28"/>
        </w:rPr>
        <w:t>
      оценку анализа существующей ситуации в отрасли;</w:t>
      </w:r>
    </w:p>
    <w:bookmarkEnd w:id="26"/>
    <w:bookmarkStart w:name="z35" w:id="27"/>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27"/>
    <w:bookmarkStart w:name="z36" w:id="28"/>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28"/>
    <w:bookmarkStart w:name="z37" w:id="29"/>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29"/>
    <w:bookmarkStart w:name="z38" w:id="30"/>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30"/>
    <w:bookmarkStart w:name="z39" w:id="31"/>
    <w:p>
      <w:pPr>
        <w:spacing w:after="0"/>
        <w:ind w:left="0"/>
        <w:jc w:val="both"/>
      </w:pPr>
      <w:r>
        <w:rPr>
          <w:rFonts w:ascii="Times New Roman"/>
          <w:b w:val="false"/>
          <w:i w:val="false"/>
          <w:color w:val="000000"/>
          <w:sz w:val="28"/>
        </w:rPr>
        <w:t>
      возможность реализации мероприятий ФЭО Инвестиций;</w:t>
      </w:r>
    </w:p>
    <w:bookmarkEnd w:id="31"/>
    <w:bookmarkStart w:name="z40" w:id="32"/>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32"/>
    <w:bookmarkStart w:name="z41" w:id="33"/>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33"/>
    <w:bookmarkStart w:name="z42" w:id="34"/>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34"/>
    <w:bookmarkStart w:name="z43" w:id="35"/>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35"/>
    <w:bookmarkStart w:name="z44" w:id="36"/>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36"/>
    <w:bookmarkStart w:name="z45" w:id="37"/>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37"/>
    <w:bookmarkStart w:name="z46" w:id="3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38"/>
    <w:bookmarkStart w:name="z47" w:id="39"/>
    <w:p>
      <w:pPr>
        <w:spacing w:after="0"/>
        <w:ind w:left="0"/>
        <w:jc w:val="both"/>
      </w:pPr>
      <w:r>
        <w:rPr>
          <w:rFonts w:ascii="Times New Roman"/>
          <w:b w:val="false"/>
          <w:i w:val="false"/>
          <w:color w:val="000000"/>
          <w:sz w:val="28"/>
        </w:rPr>
        <w:t>
      При осуществлении Инвестиций, направленных на создание и развитие объектов информатизации, в составе ФЭО Инвестиций представляются заключения, предусмотренные законодательством Республики Казахстан об информатизации.</w:t>
      </w:r>
    </w:p>
    <w:bookmarkEnd w:id="39"/>
    <w:bookmarkStart w:name="z48" w:id="40"/>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40"/>
    <w:bookmarkStart w:name="z49" w:id="41"/>
    <w:p>
      <w:pPr>
        <w:spacing w:after="0"/>
        <w:ind w:left="0"/>
        <w:jc w:val="both"/>
      </w:pPr>
      <w:r>
        <w:rPr>
          <w:rFonts w:ascii="Times New Roman"/>
          <w:b w:val="false"/>
          <w:i w:val="false"/>
          <w:color w:val="000000"/>
          <w:sz w:val="28"/>
        </w:rPr>
        <w:t>
      4) к разделу "Результат":</w:t>
      </w:r>
    </w:p>
    <w:bookmarkEnd w:id="41"/>
    <w:bookmarkStart w:name="z50" w:id="42"/>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2"/>
    <w:bookmarkStart w:name="z51" w:id="43"/>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43"/>
    <w:bookmarkStart w:name="z52" w:id="44"/>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45"/>
    <w:bookmarkStart w:name="z54" w:id="46"/>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47"/>
    <w:bookmarkStart w:name="z56" w:id="48"/>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 15384):</w:t>
      </w:r>
    </w:p>
    <w:bookmarkEnd w:id="48"/>
    <w:bookmarkStart w:name="z57" w:id="49"/>
    <w:p>
      <w:pPr>
        <w:spacing w:after="0"/>
        <w:ind w:left="0"/>
        <w:jc w:val="both"/>
      </w:pPr>
      <w:r>
        <w:rPr>
          <w:rFonts w:ascii="Times New Roman"/>
          <w:b w:val="false"/>
          <w:i w:val="false"/>
          <w:color w:val="000000"/>
          <w:sz w:val="28"/>
        </w:rPr>
        <w:t>
      "Бухгалтерский баланс";</w:t>
      </w:r>
    </w:p>
    <w:bookmarkEnd w:id="49"/>
    <w:bookmarkStart w:name="z58" w:id="50"/>
    <w:p>
      <w:pPr>
        <w:spacing w:after="0"/>
        <w:ind w:left="0"/>
        <w:jc w:val="both"/>
      </w:pPr>
      <w:r>
        <w:rPr>
          <w:rFonts w:ascii="Times New Roman"/>
          <w:b w:val="false"/>
          <w:i w:val="false"/>
          <w:color w:val="000000"/>
          <w:sz w:val="28"/>
        </w:rPr>
        <w:t>
      "Отчет о прибылях и убытках";</w:t>
      </w:r>
    </w:p>
    <w:bookmarkEnd w:id="50"/>
    <w:bookmarkStart w:name="z59" w:id="51"/>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51"/>
    <w:bookmarkStart w:name="z60" w:id="52"/>
    <w:p>
      <w:pPr>
        <w:spacing w:after="0"/>
        <w:ind w:left="0"/>
        <w:jc w:val="both"/>
      </w:pPr>
      <w:r>
        <w:rPr>
          <w:rFonts w:ascii="Times New Roman"/>
          <w:b w:val="false"/>
          <w:i w:val="false"/>
          <w:color w:val="000000"/>
          <w:sz w:val="28"/>
        </w:rPr>
        <w:t>
      "Отчет об изменениях в капитале";</w:t>
      </w:r>
    </w:p>
    <w:bookmarkEnd w:id="52"/>
    <w:bookmarkStart w:name="z61" w:id="53"/>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bookmarkEnd w:id="53"/>
    <w:bookmarkStart w:name="z6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151</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часть шестую изложить в следующей редакции:</w:t>
      </w:r>
    </w:p>
    <w:bookmarkEnd w:id="55"/>
    <w:bookmarkStart w:name="z64" w:id="56"/>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56"/>
    <w:bookmarkStart w:name="z65" w:id="57"/>
    <w:p>
      <w:pPr>
        <w:spacing w:after="0"/>
        <w:ind w:left="0"/>
        <w:jc w:val="both"/>
      </w:pPr>
      <w:r>
        <w:rPr>
          <w:rFonts w:ascii="Times New Roman"/>
          <w:b w:val="false"/>
          <w:i w:val="false"/>
          <w:color w:val="000000"/>
          <w:sz w:val="28"/>
        </w:rPr>
        <w:t xml:space="preserve">
      письмо-заявку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7"/>
    <w:bookmarkStart w:name="z66" w:id="5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58"/>
    <w:bookmarkStart w:name="z67" w:id="5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59"/>
    <w:bookmarkStart w:name="z68" w:id="60"/>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60"/>
    <w:bookmarkStart w:name="z69" w:id="61"/>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61"/>
    <w:bookmarkStart w:name="z70" w:id="6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62"/>
    <w:bookmarkStart w:name="z71" w:id="6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63"/>
    <w:bookmarkStart w:name="z72" w:id="6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64"/>
    <w:bookmarkStart w:name="z73" w:id="6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65"/>
    <w:bookmarkStart w:name="z74" w:id="6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66"/>
    <w:bookmarkStart w:name="z75" w:id="67"/>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7"/>
    <w:bookmarkStart w:name="z76" w:id="68"/>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68"/>
    <w:bookmarkStart w:name="z77" w:id="69"/>
    <w:p>
      <w:pPr>
        <w:spacing w:after="0"/>
        <w:ind w:left="0"/>
        <w:jc w:val="both"/>
      </w:pPr>
      <w:r>
        <w:rPr>
          <w:rFonts w:ascii="Times New Roman"/>
          <w:b w:val="false"/>
          <w:i w:val="false"/>
          <w:color w:val="000000"/>
          <w:sz w:val="28"/>
        </w:rPr>
        <w:t>
      часть десятую изложить в следующей редакции:</w:t>
      </w:r>
    </w:p>
    <w:bookmarkEnd w:id="69"/>
    <w:bookmarkStart w:name="z78" w:id="70"/>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0"/>
    <w:bookmarkStart w:name="z79" w:id="71"/>
    <w:p>
      <w:pPr>
        <w:spacing w:after="0"/>
        <w:ind w:left="0"/>
        <w:jc w:val="both"/>
      </w:pPr>
      <w:r>
        <w:rPr>
          <w:rFonts w:ascii="Times New Roman"/>
          <w:b w:val="false"/>
          <w:i w:val="false"/>
          <w:color w:val="000000"/>
          <w:sz w:val="28"/>
        </w:rPr>
        <w:t>
      письмо-заявка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1"/>
    <w:bookmarkStart w:name="z80" w:id="72"/>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2"/>
    <w:bookmarkStart w:name="z81" w:id="73"/>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3"/>
    <w:bookmarkStart w:name="z82" w:id="74"/>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4"/>
    <w:bookmarkStart w:name="z83" w:id="75"/>
    <w:p>
      <w:pPr>
        <w:spacing w:after="0"/>
        <w:ind w:left="0"/>
        <w:jc w:val="both"/>
      </w:pPr>
      <w:r>
        <w:rPr>
          <w:rFonts w:ascii="Times New Roman"/>
          <w:b w:val="false"/>
          <w:i w:val="false"/>
          <w:color w:val="000000"/>
          <w:sz w:val="28"/>
        </w:rPr>
        <w:t>
      скорректированное ФЭО Инвестиций;</w:t>
      </w:r>
    </w:p>
    <w:bookmarkEnd w:id="75"/>
    <w:bookmarkStart w:name="z84" w:id="76"/>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6"/>
    <w:bookmarkStart w:name="z85" w:id="77"/>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7"/>
    <w:bookmarkStart w:name="z86" w:id="7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8"/>
    <w:bookmarkStart w:name="z87" w:id="7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9"/>
    <w:bookmarkStart w:name="z88" w:id="80"/>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80"/>
    <w:bookmarkStart w:name="z89" w:id="81"/>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81"/>
    <w:bookmarkStart w:name="z90" w:id="82"/>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82"/>
    <w:bookmarkStart w:name="z91" w:id="83"/>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83"/>
    <w:bookmarkStart w:name="z92" w:id="84"/>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84"/>
    <w:bookmarkStart w:name="z93" w:id="85"/>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85"/>
    <w:bookmarkStart w:name="z94" w:id="86"/>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86"/>
    <w:bookmarkStart w:name="z95" w:id="8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87"/>
    <w:bookmarkStart w:name="z96" w:id="88"/>
    <w:p>
      <w:pPr>
        <w:spacing w:after="0"/>
        <w:ind w:left="0"/>
        <w:jc w:val="both"/>
      </w:pPr>
      <w:r>
        <w:rPr>
          <w:rFonts w:ascii="Times New Roman"/>
          <w:b w:val="false"/>
          <w:i w:val="false"/>
          <w:color w:val="000000"/>
          <w:sz w:val="28"/>
        </w:rPr>
        <w:t xml:space="preserve">
      письмо-заявку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88"/>
    <w:bookmarkStart w:name="z97" w:id="8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89"/>
    <w:bookmarkStart w:name="z98" w:id="90"/>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90"/>
    <w:bookmarkStart w:name="z99" w:id="91"/>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91"/>
    <w:bookmarkStart w:name="z100" w:id="92"/>
    <w:p>
      <w:pPr>
        <w:spacing w:after="0"/>
        <w:ind w:left="0"/>
        <w:jc w:val="both"/>
      </w:pPr>
      <w:r>
        <w:rPr>
          <w:rFonts w:ascii="Times New Roman"/>
          <w:b w:val="false"/>
          <w:i w:val="false"/>
          <w:color w:val="000000"/>
          <w:sz w:val="28"/>
        </w:rPr>
        <w:t>
      скорректированное ФЭО Инвестиций;</w:t>
      </w:r>
    </w:p>
    <w:bookmarkEnd w:id="92"/>
    <w:bookmarkStart w:name="z101" w:id="93"/>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93"/>
    <w:bookmarkStart w:name="z102" w:id="94"/>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94"/>
    <w:bookmarkStart w:name="z103" w:id="95"/>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95"/>
    <w:bookmarkStart w:name="z104" w:id="96"/>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96"/>
    <w:bookmarkStart w:name="z105" w:id="97"/>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97"/>
    <w:bookmarkStart w:name="z106" w:id="98"/>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98"/>
    <w:bookmarkStart w:name="z107" w:id="99"/>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99"/>
    <w:bookmarkStart w:name="z108" w:id="100"/>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100"/>
    <w:bookmarkStart w:name="z109" w:id="101"/>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01"/>
    <w:bookmarkStart w:name="z110" w:id="102"/>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4 изложить в следующей редакции:</w:t>
      </w:r>
    </w:p>
    <w:bookmarkStart w:name="z112" w:id="103"/>
    <w:p>
      <w:pPr>
        <w:spacing w:after="0"/>
        <w:ind w:left="0"/>
        <w:jc w:val="both"/>
      </w:pPr>
      <w:r>
        <w:rPr>
          <w:rFonts w:ascii="Times New Roman"/>
          <w:b w:val="false"/>
          <w:i w:val="false"/>
          <w:color w:val="000000"/>
          <w:sz w:val="28"/>
        </w:rPr>
        <w:t>
      "Параграф 3. Порядок оценки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114" w:id="104"/>
    <w:p>
      <w:pPr>
        <w:spacing w:after="0"/>
        <w:ind w:left="0"/>
        <w:jc w:val="both"/>
      </w:pPr>
      <w:r>
        <w:rPr>
          <w:rFonts w:ascii="Times New Roman"/>
          <w:b w:val="false"/>
          <w:i w:val="false"/>
          <w:color w:val="000000"/>
          <w:sz w:val="28"/>
        </w:rPr>
        <w:t>
      "198.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04"/>
    <w:bookmarkStart w:name="z115" w:id="105"/>
    <w:p>
      <w:pPr>
        <w:spacing w:after="0"/>
        <w:ind w:left="0"/>
        <w:jc w:val="both"/>
      </w:pPr>
      <w:r>
        <w:rPr>
          <w:rFonts w:ascii="Times New Roman"/>
          <w:b w:val="false"/>
          <w:i w:val="false"/>
          <w:color w:val="000000"/>
          <w:sz w:val="28"/>
        </w:rPr>
        <w:t>
      Оценка реализации БИП и Инвестиции осуществляется центральным 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p>
    <w:bookmarkEnd w:id="105"/>
    <w:bookmarkStart w:name="z116" w:id="106"/>
    <w:p>
      <w:pPr>
        <w:spacing w:after="0"/>
        <w:ind w:left="0"/>
        <w:jc w:val="both"/>
      </w:pPr>
      <w:r>
        <w:rPr>
          <w:rFonts w:ascii="Times New Roman"/>
          <w:b w:val="false"/>
          <w:i w:val="false"/>
          <w:color w:val="000000"/>
          <w:sz w:val="28"/>
        </w:rPr>
        <w:t>
      199. Оценка реализации БИП и Инвестиций проводится ежегодно после введения объекта в эксплуатацию и завершения мероприятий, предусмотренных в ФЭО соответственно.</w:t>
      </w:r>
    </w:p>
    <w:bookmarkEnd w:id="106"/>
    <w:bookmarkStart w:name="z117" w:id="107"/>
    <w:p>
      <w:pPr>
        <w:spacing w:after="0"/>
        <w:ind w:left="0"/>
        <w:jc w:val="both"/>
      </w:pPr>
      <w:r>
        <w:rPr>
          <w:rFonts w:ascii="Times New Roman"/>
          <w:b w:val="false"/>
          <w:i w:val="false"/>
          <w:color w:val="000000"/>
          <w:sz w:val="28"/>
        </w:rPr>
        <w:t xml:space="preserve">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года, после введения объекта в эксплуатацию. </w:t>
      </w:r>
    </w:p>
    <w:bookmarkEnd w:id="107"/>
    <w:bookmarkStart w:name="z118" w:id="108"/>
    <w:p>
      <w:pPr>
        <w:spacing w:after="0"/>
        <w:ind w:left="0"/>
        <w:jc w:val="both"/>
      </w:pPr>
      <w:r>
        <w:rPr>
          <w:rFonts w:ascii="Times New Roman"/>
          <w:b w:val="false"/>
          <w:i w:val="false"/>
          <w:color w:val="000000"/>
          <w:sz w:val="28"/>
        </w:rPr>
        <w:t xml:space="preserve">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ФЭО. </w:t>
      </w:r>
    </w:p>
    <w:bookmarkEnd w:id="108"/>
    <w:bookmarkStart w:name="z119" w:id="109"/>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w:t>
      </w:r>
    </w:p>
    <w:bookmarkEnd w:id="109"/>
    <w:bookmarkStart w:name="z120" w:id="110"/>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110"/>
    <w:bookmarkStart w:name="z121" w:id="111"/>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БИП и Инвестиций и сводную справку к отчету о ходе реализации БИП и Инвестиций согласно </w:t>
      </w:r>
      <w:r>
        <w:rPr>
          <w:rFonts w:ascii="Times New Roman"/>
          <w:b w:val="false"/>
          <w:i w:val="false"/>
          <w:color w:val="000000"/>
          <w:sz w:val="28"/>
        </w:rPr>
        <w:t>приложениям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настоящим Правилам от АБП;</w:t>
      </w:r>
    </w:p>
    <w:bookmarkEnd w:id="111"/>
    <w:bookmarkStart w:name="z122" w:id="112"/>
    <w:p>
      <w:pPr>
        <w:spacing w:after="0"/>
        <w:ind w:left="0"/>
        <w:jc w:val="both"/>
      </w:pPr>
      <w:r>
        <w:rPr>
          <w:rFonts w:ascii="Times New Roman"/>
          <w:b w:val="false"/>
          <w:i w:val="false"/>
          <w:color w:val="000000"/>
          <w:sz w:val="28"/>
        </w:rPr>
        <w:t>
      2) анализ достигнутых прямых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 и ФЭО Инвестиций;</w:t>
      </w:r>
    </w:p>
    <w:bookmarkEnd w:id="112"/>
    <w:bookmarkStart w:name="z123" w:id="113"/>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13"/>
    <w:bookmarkStart w:name="z124" w:id="114"/>
    <w:p>
      <w:pPr>
        <w:spacing w:after="0"/>
        <w:ind w:left="0"/>
        <w:jc w:val="both"/>
      </w:pPr>
      <w:r>
        <w:rPr>
          <w:rFonts w:ascii="Times New Roman"/>
          <w:b w:val="false"/>
          <w:i w:val="false"/>
          <w:color w:val="000000"/>
          <w:sz w:val="28"/>
        </w:rPr>
        <w:t>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 в целях эффективного управления БИП и Инвестициями.</w:t>
      </w:r>
    </w:p>
    <w:bookmarkEnd w:id="114"/>
    <w:bookmarkStart w:name="z125" w:id="115"/>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государственном и русском языках в составе следующей отчетности:</w:t>
      </w:r>
    </w:p>
    <w:bookmarkEnd w:id="115"/>
    <w:bookmarkStart w:name="z126" w:id="116"/>
    <w:p>
      <w:pPr>
        <w:spacing w:after="0"/>
        <w:ind w:left="0"/>
        <w:jc w:val="both"/>
      </w:pPr>
      <w:r>
        <w:rPr>
          <w:rFonts w:ascii="Times New Roman"/>
          <w:b w:val="false"/>
          <w:i w:val="false"/>
          <w:color w:val="000000"/>
          <w:sz w:val="28"/>
        </w:rPr>
        <w:t xml:space="preserve">
      1) отчет о ходе реализации БИП и Инвестиций,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16"/>
    <w:bookmarkStart w:name="z127" w:id="117"/>
    <w:p>
      <w:pPr>
        <w:spacing w:after="0"/>
        <w:ind w:left="0"/>
        <w:jc w:val="both"/>
      </w:pPr>
      <w:r>
        <w:rPr>
          <w:rFonts w:ascii="Times New Roman"/>
          <w:b w:val="false"/>
          <w:i w:val="false"/>
          <w:color w:val="000000"/>
          <w:sz w:val="28"/>
        </w:rPr>
        <w:t xml:space="preserve">
      2) сводная справка к отчету о ходе реализации БИП и Инвестиций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17"/>
    <w:bookmarkStart w:name="z128" w:id="118"/>
    <w:p>
      <w:pPr>
        <w:spacing w:after="0"/>
        <w:ind w:left="0"/>
        <w:jc w:val="both"/>
      </w:pPr>
      <w:r>
        <w:rPr>
          <w:rFonts w:ascii="Times New Roman"/>
          <w:b w:val="false"/>
          <w:i w:val="false"/>
          <w:color w:val="000000"/>
          <w:sz w:val="28"/>
        </w:rPr>
        <w:t xml:space="preserve">
      202. Отчет о ходе реализации БИП и Инвестиций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 центральный и местный уполномоченный орган по государственному планированию.</w:t>
      </w:r>
    </w:p>
    <w:bookmarkEnd w:id="118"/>
    <w:bookmarkStart w:name="z129" w:id="119"/>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119"/>
    <w:bookmarkStart w:name="z130" w:id="120"/>
    <w:p>
      <w:pPr>
        <w:spacing w:after="0"/>
        <w:ind w:left="0"/>
        <w:jc w:val="both"/>
      </w:pPr>
      <w:r>
        <w:rPr>
          <w:rFonts w:ascii="Times New Roman"/>
          <w:b w:val="false"/>
          <w:i w:val="false"/>
          <w:color w:val="000000"/>
          <w:sz w:val="28"/>
        </w:rPr>
        <w:t xml:space="preserve">
      Сводная справка к отчету о ходе реализации БИП и Инвестиций содержит сводную информацию по БИП и Инвестициям в разрезе функциональных групп и представляется центральными и местными уполномоченными органами, выступающими администраторами бюджетных программ на электронном носителе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133" w:id="121"/>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государственном и русском языках в соответствующий центральный государственный орган, не позднее 1 мая года, следующего за отчетным.</w:t>
      </w:r>
    </w:p>
    <w:bookmarkEnd w:id="121"/>
    <w:bookmarkStart w:name="z134" w:id="122"/>
    <w:p>
      <w:pPr>
        <w:spacing w:after="0"/>
        <w:ind w:left="0"/>
        <w:jc w:val="both"/>
      </w:pPr>
      <w:r>
        <w:rPr>
          <w:rFonts w:ascii="Times New Roman"/>
          <w:b w:val="false"/>
          <w:i w:val="false"/>
          <w:color w:val="000000"/>
          <w:sz w:val="28"/>
        </w:rPr>
        <w:t>
      206. Информация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 июня года, следующего за отчетным.</w:t>
      </w:r>
    </w:p>
    <w:bookmarkEnd w:id="122"/>
    <w:bookmarkStart w:name="z135" w:id="123"/>
    <w:p>
      <w:pPr>
        <w:spacing w:after="0"/>
        <w:ind w:left="0"/>
        <w:jc w:val="both"/>
      </w:pPr>
      <w:r>
        <w:rPr>
          <w:rFonts w:ascii="Times New Roman"/>
          <w:b w:val="false"/>
          <w:i w:val="false"/>
          <w:color w:val="000000"/>
          <w:sz w:val="28"/>
        </w:rPr>
        <w:t>
      Информация по оценке реализации местных БИП и Инвестиций представляется соответствующим уполномоченным местным исполнительным органом, выступающим администратором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 июня года, следующего за отчетным.";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изложить в следующей редакции:</w:t>
      </w:r>
    </w:p>
    <w:bookmarkStart w:name="z138" w:id="124"/>
    <w:p>
      <w:pPr>
        <w:spacing w:after="0"/>
        <w:ind w:left="0"/>
        <w:jc w:val="both"/>
      </w:pPr>
      <w:r>
        <w:rPr>
          <w:rFonts w:ascii="Times New Roman"/>
          <w:b w:val="false"/>
          <w:i w:val="false"/>
          <w:color w:val="000000"/>
          <w:sz w:val="28"/>
        </w:rPr>
        <w:t xml:space="preserve">
      "208. При проведении оценки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центральный уполномоченный орган по государственному планированию привлекает юридическое лицо, определяемое Правительством Республики Казахстан на проведение оценки реализации БИП и Инвестиций в соответствии с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Республики Казахстан "О государственных закупках" в срок до 5 июня года, следующего за отчетным.</w:t>
      </w:r>
    </w:p>
    <w:bookmarkEnd w:id="124"/>
    <w:bookmarkStart w:name="z139" w:id="125"/>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государственном и русском языках в центральный уполномоченный орган по государственному планированию до 10 июля года, следующего за отчетным.";</w:t>
      </w:r>
    </w:p>
    <w:bookmarkEnd w:id="125"/>
    <w:bookmarkStart w:name="z140" w:id="126"/>
    <w:p>
      <w:pPr>
        <w:spacing w:after="0"/>
        <w:ind w:left="0"/>
        <w:jc w:val="both"/>
      </w:pPr>
      <w:r>
        <w:rPr>
          <w:rFonts w:ascii="Times New Roman"/>
          <w:b w:val="false"/>
          <w:i w:val="false"/>
          <w:color w:val="000000"/>
          <w:sz w:val="28"/>
        </w:rPr>
        <w:t>
      дополнить пунктом 209-1 следующего содержания:</w:t>
      </w:r>
    </w:p>
    <w:bookmarkEnd w:id="126"/>
    <w:bookmarkStart w:name="z141" w:id="127"/>
    <w:p>
      <w:pPr>
        <w:spacing w:after="0"/>
        <w:ind w:left="0"/>
        <w:jc w:val="both"/>
      </w:pPr>
      <w:r>
        <w:rPr>
          <w:rFonts w:ascii="Times New Roman"/>
          <w:b w:val="false"/>
          <w:i w:val="false"/>
          <w:color w:val="000000"/>
          <w:sz w:val="28"/>
        </w:rPr>
        <w:t>
      "209-1. Центральный уполномоченный орган по государственному планированию в соответствии с пунктом 206 настоящих Правил после получения информации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от соответствующих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5 июня года, следующего за отчетным.";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изложить в следующей редакции:</w:t>
      </w:r>
    </w:p>
    <w:bookmarkStart w:name="z143" w:id="128"/>
    <w:p>
      <w:pPr>
        <w:spacing w:after="0"/>
        <w:ind w:left="0"/>
        <w:jc w:val="both"/>
      </w:pPr>
      <w:r>
        <w:rPr>
          <w:rFonts w:ascii="Times New Roman"/>
          <w:b w:val="false"/>
          <w:i w:val="false"/>
          <w:color w:val="000000"/>
          <w:sz w:val="28"/>
        </w:rPr>
        <w:t>
      "210.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28"/>
    <w:bookmarkStart w:name="z144" w:id="129"/>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bookmarkEnd w:id="129"/>
    <w:bookmarkStart w:name="z145" w:id="130"/>
    <w:p>
      <w:pPr>
        <w:spacing w:after="0"/>
        <w:ind w:left="0"/>
        <w:jc w:val="both"/>
      </w:pPr>
      <w:r>
        <w:rPr>
          <w:rFonts w:ascii="Times New Roman"/>
          <w:b w:val="false"/>
          <w:i w:val="false"/>
          <w:color w:val="000000"/>
          <w:sz w:val="28"/>
        </w:rPr>
        <w:t>
      211. Сводный отчет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10 августа года, следующего за отчетным.</w:t>
      </w:r>
    </w:p>
    <w:bookmarkEnd w:id="130"/>
    <w:bookmarkStart w:name="z146" w:id="131"/>
    <w:p>
      <w:pPr>
        <w:spacing w:after="0"/>
        <w:ind w:left="0"/>
        <w:jc w:val="both"/>
      </w:pPr>
      <w:r>
        <w:rPr>
          <w:rFonts w:ascii="Times New Roman"/>
          <w:b w:val="false"/>
          <w:i w:val="false"/>
          <w:color w:val="000000"/>
          <w:sz w:val="28"/>
        </w:rPr>
        <w:t>
      Сводный отчет по оценке реализации местных БИП и Инвестиций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июля года, следующего за отчетным.</w:t>
      </w:r>
    </w:p>
    <w:bookmarkEnd w:id="131"/>
    <w:bookmarkStart w:name="z147" w:id="132"/>
    <w:p>
      <w:pPr>
        <w:spacing w:after="0"/>
        <w:ind w:left="0"/>
        <w:jc w:val="both"/>
      </w:pPr>
      <w:r>
        <w:rPr>
          <w:rFonts w:ascii="Times New Roman"/>
          <w:b w:val="false"/>
          <w:i w:val="false"/>
          <w:color w:val="000000"/>
          <w:sz w:val="28"/>
        </w:rPr>
        <w:t>
      212.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 и Инвестиций.";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главы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w:t>
      </w:r>
    </w:p>
    <w:bookmarkEnd w:id="133"/>
    <w:bookmarkStart w:name="z151" w:id="134"/>
    <w:p>
      <w:pPr>
        <w:spacing w:after="0"/>
        <w:ind w:left="0"/>
        <w:jc w:val="both"/>
      </w:pPr>
      <w:r>
        <w:rPr>
          <w:rFonts w:ascii="Times New Roman"/>
          <w:b w:val="false"/>
          <w:i w:val="false"/>
          <w:color w:val="000000"/>
          <w:sz w:val="28"/>
        </w:rPr>
        <w:t>
      в Методике отбора государственного инвестиционного проекта: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3" w:id="135"/>
    <w:p>
      <w:pPr>
        <w:spacing w:after="0"/>
        <w:ind w:left="0"/>
        <w:jc w:val="both"/>
      </w:pPr>
      <w:r>
        <w:rPr>
          <w:rFonts w:ascii="Times New Roman"/>
          <w:b w:val="false"/>
          <w:i w:val="false"/>
          <w:color w:val="000000"/>
          <w:sz w:val="28"/>
        </w:rPr>
        <w:t>
      "4. Экономическая экспертиза состоит из двух уровней:</w:t>
      </w:r>
    </w:p>
    <w:bookmarkEnd w:id="135"/>
    <w:bookmarkStart w:name="z154" w:id="136"/>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136"/>
    <w:bookmarkStart w:name="z155" w:id="137"/>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137"/>
    <w:bookmarkStart w:name="z156" w:id="13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138"/>
    <w:bookmarkStart w:name="z157" w:id="139"/>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bookmarkEnd w:id="139"/>
    <w:bookmarkStart w:name="z15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476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62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1"/>
    <w:p>
      <w:pPr>
        <w:spacing w:after="0"/>
        <w:ind w:left="0"/>
        <w:jc w:val="both"/>
      </w:pPr>
      <w:r>
        <w:rPr>
          <w:rFonts w:ascii="Times New Roman"/>
          <w:b w:val="false"/>
          <w:i w:val="false"/>
          <w:color w:val="000000"/>
          <w:sz w:val="28"/>
        </w:rPr>
        <w:t>
      Кбэ – коэффициент бюджетной эффективности;</w:t>
      </w:r>
    </w:p>
    <w:bookmarkEnd w:id="141"/>
    <w:bookmarkStart w:name="z160" w:id="142"/>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142"/>
    <w:bookmarkStart w:name="z161" w:id="143"/>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143"/>
    <w:bookmarkStart w:name="z162" w:id="144"/>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144"/>
    <w:bookmarkStart w:name="z163" w:id="145"/>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145"/>
    <w:bookmarkStart w:name="z164" w:id="146"/>
    <w:p>
      <w:pPr>
        <w:spacing w:after="0"/>
        <w:ind w:left="0"/>
        <w:jc w:val="both"/>
      </w:pPr>
      <w:r>
        <w:rPr>
          <w:rFonts w:ascii="Times New Roman"/>
          <w:b w:val="false"/>
          <w:i w:val="false"/>
          <w:color w:val="000000"/>
          <w:sz w:val="28"/>
        </w:rPr>
        <w:t>
      Ст – ставка дисконтирования.</w:t>
      </w:r>
    </w:p>
    <w:bookmarkEnd w:id="146"/>
    <w:bookmarkStart w:name="z165" w:id="147"/>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147"/>
    <w:bookmarkStart w:name="z166" w:id="148"/>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148"/>
    <w:bookmarkStart w:name="z167" w:id="149"/>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149"/>
    <w:bookmarkStart w:name="z168" w:id="150"/>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150"/>
    <w:bookmarkStart w:name="z169" w:id="151"/>
    <w:p>
      <w:pPr>
        <w:spacing w:after="0"/>
        <w:ind w:left="0"/>
        <w:jc w:val="both"/>
      </w:pPr>
      <w:r>
        <w:rPr>
          <w:rFonts w:ascii="Times New Roman"/>
          <w:b w:val="false"/>
          <w:i w:val="false"/>
          <w:color w:val="000000"/>
          <w:sz w:val="28"/>
        </w:rPr>
        <w:t xml:space="preserve">
      PP = min n, при котором </w:t>
      </w:r>
    </w:p>
    <w:bookmarkEnd w:id="151"/>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bookmarkStart w:name="z170" w:id="152"/>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152"/>
    <w:bookmarkStart w:name="z171" w:id="153"/>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153"/>
    <w:bookmarkStart w:name="z172" w:id="154"/>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154"/>
    <w:bookmarkStart w:name="z173" w:id="155"/>
    <w:p>
      <w:pPr>
        <w:spacing w:after="0"/>
        <w:ind w:left="0"/>
        <w:jc w:val="both"/>
      </w:pPr>
      <w:r>
        <w:rPr>
          <w:rFonts w:ascii="Times New Roman"/>
          <w:b w:val="false"/>
          <w:i w:val="false"/>
          <w:color w:val="000000"/>
          <w:sz w:val="28"/>
        </w:rPr>
        <w:t>
      CFi = NP + A,</w:t>
      </w:r>
    </w:p>
    <w:bookmarkEnd w:id="155"/>
    <w:bookmarkStart w:name="z174" w:id="156"/>
    <w:p>
      <w:pPr>
        <w:spacing w:after="0"/>
        <w:ind w:left="0"/>
        <w:jc w:val="both"/>
      </w:pPr>
      <w:r>
        <w:rPr>
          <w:rFonts w:ascii="Times New Roman"/>
          <w:b w:val="false"/>
          <w:i w:val="false"/>
          <w:color w:val="000000"/>
          <w:sz w:val="28"/>
        </w:rPr>
        <w:t>
      или</w:t>
      </w:r>
    </w:p>
    <w:bookmarkEnd w:id="156"/>
    <w:bookmarkStart w:name="z175" w:id="157"/>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157"/>
    <w:bookmarkStart w:name="z176" w:id="158"/>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158"/>
    <w:bookmarkStart w:name="z177" w:id="159"/>
    <w:p>
      <w:pPr>
        <w:spacing w:after="0"/>
        <w:ind w:left="0"/>
        <w:jc w:val="both"/>
      </w:pPr>
      <w:r>
        <w:rPr>
          <w:rFonts w:ascii="Times New Roman"/>
          <w:b w:val="false"/>
          <w:i w:val="false"/>
          <w:color w:val="000000"/>
          <w:sz w:val="28"/>
        </w:rPr>
        <w:t>
      NP (Net Profit) – чистая прибыль инвестиционного проекта.</w:t>
      </w:r>
    </w:p>
    <w:bookmarkEnd w:id="159"/>
    <w:bookmarkStart w:name="z178" w:id="160"/>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84" w:id="161"/>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61"/>
    <w:bookmarkStart w:name="z185" w:id="1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2"/>
    <w:bookmarkStart w:name="z186" w:id="1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63"/>
    <w:bookmarkStart w:name="z187" w:id="1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4"/>
    <w:bookmarkStart w:name="z188" w:id="1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65"/>
    <w:bookmarkStart w:name="z189" w:id="1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91" w:id="167"/>
      <w:r>
        <w:rPr>
          <w:rFonts w:ascii="Times New Roman"/>
          <w:b w:val="false"/>
          <w:i w:val="false"/>
          <w:color w:val="000000"/>
          <w:sz w:val="28"/>
        </w:rPr>
        <w:t>
      "СОГЛАСОВАН"</w:t>
      </w:r>
    </w:p>
    <w:bookmarkEnd w:id="16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2022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194" w:id="168"/>
    <w:p>
      <w:pPr>
        <w:spacing w:after="0"/>
        <w:ind w:left="0"/>
        <w:jc w:val="left"/>
      </w:pPr>
      <w:r>
        <w:rPr>
          <w:rFonts w:ascii="Times New Roman"/>
          <w:b/>
          <w:i w:val="false"/>
          <w:color w:val="000000"/>
        </w:rPr>
        <w:t xml:space="preserve"> Таблица 1</w:t>
      </w:r>
    </w:p>
    <w:bookmarkEnd w:id="168"/>
    <w:bookmarkStart w:name="z195" w:id="169"/>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0"/>
    <w:p>
      <w:pPr>
        <w:spacing w:after="0"/>
        <w:ind w:left="0"/>
        <w:jc w:val="both"/>
      </w:pPr>
      <w:r>
        <w:rPr>
          <w:rFonts w:ascii="Times New Roman"/>
          <w:b w:val="false"/>
          <w:i w:val="false"/>
          <w:color w:val="000000"/>
          <w:sz w:val="28"/>
        </w:rPr>
        <w:t>
      Примечание:</w:t>
      </w:r>
    </w:p>
    <w:bookmarkEnd w:id="170"/>
    <w:bookmarkStart w:name="z197" w:id="171"/>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171"/>
    <w:bookmarkStart w:name="z198" w:id="17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172"/>
    <w:bookmarkStart w:name="z199" w:id="17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173"/>
    <w:bookmarkStart w:name="z200" w:id="17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174"/>
    <w:bookmarkStart w:name="z201" w:id="175"/>
    <w:p>
      <w:pPr>
        <w:spacing w:after="0"/>
        <w:ind w:left="0"/>
        <w:jc w:val="left"/>
      </w:pPr>
      <w:r>
        <w:rPr>
          <w:rFonts w:ascii="Times New Roman"/>
          <w:b/>
          <w:i w:val="false"/>
          <w:color w:val="000000"/>
        </w:rPr>
        <w:t xml:space="preserve"> Таблица 2</w:t>
      </w:r>
    </w:p>
    <w:bookmarkEnd w:id="175"/>
    <w:bookmarkStart w:name="z202" w:id="176"/>
    <w:p>
      <w:pPr>
        <w:spacing w:after="0"/>
        <w:ind w:left="0"/>
        <w:jc w:val="left"/>
      </w:pPr>
      <w:r>
        <w:rPr>
          <w:rFonts w:ascii="Times New Roman"/>
          <w:b/>
          <w:i w:val="false"/>
          <w:color w:val="000000"/>
        </w:rPr>
        <w:t xml:space="preserve"> Форма "Расчет показателей экономического эффекта от реализации проекта"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7"/>
    <w:p>
      <w:pPr>
        <w:spacing w:after="0"/>
        <w:ind w:left="0"/>
        <w:jc w:val="both"/>
      </w:pPr>
      <w:r>
        <w:rPr>
          <w:rFonts w:ascii="Times New Roman"/>
          <w:b w:val="false"/>
          <w:i w:val="false"/>
          <w:color w:val="000000"/>
          <w:sz w:val="28"/>
        </w:rPr>
        <w:t>
      Примечание:</w:t>
      </w:r>
    </w:p>
    <w:bookmarkEnd w:id="177"/>
    <w:bookmarkStart w:name="z204" w:id="178"/>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в том числе концессионный проект, как бюджетный кредит, частные инвестиции).</w:t>
      </w:r>
    </w:p>
    <w:bookmarkEnd w:id="178"/>
    <w:bookmarkStart w:name="z205" w:id="179"/>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179"/>
    <w:bookmarkStart w:name="z206" w:id="180"/>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180"/>
    <w:bookmarkStart w:name="z207" w:id="181"/>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181"/>
    <w:bookmarkStart w:name="z208" w:id="182"/>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182"/>
    <w:bookmarkStart w:name="z209" w:id="183"/>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183"/>
    <w:bookmarkStart w:name="z210" w:id="184"/>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184"/>
    <w:bookmarkStart w:name="z211" w:id="185"/>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185"/>
    <w:bookmarkStart w:name="z212" w:id="186"/>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186"/>
    <w:bookmarkStart w:name="z213" w:id="187"/>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187"/>
    <w:bookmarkStart w:name="z214" w:id="188"/>
    <w:p>
      <w:pPr>
        <w:spacing w:after="0"/>
        <w:ind w:left="0"/>
        <w:jc w:val="both"/>
      </w:pPr>
      <w:r>
        <w:rPr>
          <w:rFonts w:ascii="Times New Roman"/>
          <w:b w:val="false"/>
          <w:i w:val="false"/>
          <w:color w:val="000000"/>
          <w:sz w:val="28"/>
        </w:rPr>
        <w:t>
      1 k = ------- (1+r)i</w:t>
      </w:r>
    </w:p>
    <w:bookmarkEnd w:id="188"/>
    <w:bookmarkStart w:name="z215" w:id="189"/>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189"/>
    <w:bookmarkStart w:name="z216" w:id="190"/>
    <w:p>
      <w:pPr>
        <w:spacing w:after="0"/>
        <w:ind w:left="0"/>
        <w:jc w:val="both"/>
      </w:pPr>
      <w:r>
        <w:rPr>
          <w:rFonts w:ascii="Times New Roman"/>
          <w:b w:val="false"/>
          <w:i w:val="false"/>
          <w:color w:val="000000"/>
          <w:sz w:val="28"/>
        </w:rPr>
        <w:t>
      i - порядковый номер года реализации проекта (от 1 до n).</w:t>
      </w:r>
    </w:p>
    <w:bookmarkEnd w:id="190"/>
    <w:bookmarkStart w:name="z217" w:id="191"/>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191"/>
    <w:bookmarkStart w:name="z218" w:id="192"/>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192"/>
    <w:bookmarkStart w:name="z219" w:id="193"/>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193"/>
    <w:bookmarkStart w:name="z220" w:id="194"/>
    <w:p>
      <w:pPr>
        <w:spacing w:after="0"/>
        <w:ind w:left="0"/>
        <w:jc w:val="both"/>
      </w:pPr>
      <w:r>
        <w:rPr>
          <w:rFonts w:ascii="Times New Roman"/>
          <w:b w:val="false"/>
          <w:i w:val="false"/>
          <w:color w:val="000000"/>
          <w:sz w:val="28"/>
        </w:rPr>
        <w:t xml:space="preserve">
      PP = min n, при котором </w:t>
      </w:r>
    </w:p>
    <w:bookmarkEnd w:id="194"/>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bookmarkStart w:name="z221" w:id="195"/>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195"/>
    <w:bookmarkStart w:name="z222" w:id="196"/>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196"/>
    <w:bookmarkStart w:name="z223" w:id="197"/>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197"/>
    <w:bookmarkStart w:name="z224" w:id="198"/>
    <w:p>
      <w:pPr>
        <w:spacing w:after="0"/>
        <w:ind w:left="0"/>
        <w:jc w:val="both"/>
      </w:pPr>
      <w:r>
        <w:rPr>
          <w:rFonts w:ascii="Times New Roman"/>
          <w:b w:val="false"/>
          <w:i w:val="false"/>
          <w:color w:val="000000"/>
          <w:sz w:val="28"/>
        </w:rPr>
        <w:t>
      CFi = NP + A,</w:t>
      </w:r>
    </w:p>
    <w:bookmarkEnd w:id="198"/>
    <w:bookmarkStart w:name="z225" w:id="199"/>
    <w:p>
      <w:pPr>
        <w:spacing w:after="0"/>
        <w:ind w:left="0"/>
        <w:jc w:val="both"/>
      </w:pPr>
      <w:r>
        <w:rPr>
          <w:rFonts w:ascii="Times New Roman"/>
          <w:b w:val="false"/>
          <w:i w:val="false"/>
          <w:color w:val="000000"/>
          <w:sz w:val="28"/>
        </w:rPr>
        <w:t>
      или</w:t>
      </w:r>
    </w:p>
    <w:bookmarkEnd w:id="199"/>
    <w:bookmarkStart w:name="z226" w:id="200"/>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200"/>
    <w:bookmarkStart w:name="z227" w:id="201"/>
    <w:p>
      <w:pPr>
        <w:spacing w:after="0"/>
        <w:ind w:left="0"/>
        <w:jc w:val="both"/>
      </w:pPr>
      <w:r>
        <w:rPr>
          <w:rFonts w:ascii="Times New Roman"/>
          <w:b w:val="false"/>
          <w:i w:val="false"/>
          <w:color w:val="000000"/>
          <w:sz w:val="28"/>
        </w:rPr>
        <w:t>
      где:</w:t>
      </w:r>
    </w:p>
    <w:bookmarkEnd w:id="201"/>
    <w:bookmarkStart w:name="z228" w:id="202"/>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202"/>
    <w:bookmarkStart w:name="z229" w:id="203"/>
    <w:p>
      <w:pPr>
        <w:spacing w:after="0"/>
        <w:ind w:left="0"/>
        <w:jc w:val="both"/>
      </w:pPr>
      <w:r>
        <w:rPr>
          <w:rFonts w:ascii="Times New Roman"/>
          <w:b w:val="false"/>
          <w:i w:val="false"/>
          <w:color w:val="000000"/>
          <w:sz w:val="28"/>
        </w:rPr>
        <w:t>
      NP (Net Profit) – чистая прибыль инвестиционного проекта.</w:t>
      </w:r>
    </w:p>
    <w:bookmarkEnd w:id="203"/>
    <w:bookmarkStart w:name="z230" w:id="204"/>
    <w:p>
      <w:pPr>
        <w:spacing w:after="0"/>
        <w:ind w:left="0"/>
        <w:jc w:val="both"/>
      </w:pPr>
      <w:r>
        <w:rPr>
          <w:rFonts w:ascii="Times New Roman"/>
          <w:b w:val="false"/>
          <w:i w:val="false"/>
          <w:color w:val="000000"/>
          <w:sz w:val="28"/>
        </w:rPr>
        <w:t>
      * Выбрать нужное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33" w:id="205"/>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6"/>
    <w:p>
      <w:pPr>
        <w:spacing w:after="0"/>
        <w:ind w:left="0"/>
        <w:jc w:val="both"/>
      </w:pPr>
      <w:r>
        <w:rPr>
          <w:rFonts w:ascii="Times New Roman"/>
          <w:b w:val="false"/>
          <w:i w:val="false"/>
          <w:color w:val="000000"/>
          <w:sz w:val="28"/>
        </w:rPr>
        <w:t>
      Примечание:</w:t>
      </w:r>
    </w:p>
    <w:bookmarkEnd w:id="206"/>
    <w:bookmarkStart w:name="z235" w:id="207"/>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07"/>
    <w:bookmarkStart w:name="z236" w:id="208"/>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208"/>
    <w:bookmarkStart w:name="z237" w:id="209"/>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09"/>
    <w:bookmarkStart w:name="z238" w:id="210"/>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10"/>
    <w:bookmarkStart w:name="z239" w:id="211"/>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11"/>
    <w:bookmarkStart w:name="z240" w:id="212"/>
    <w:p>
      <w:pPr>
        <w:spacing w:after="0"/>
        <w:ind w:left="0"/>
        <w:jc w:val="both"/>
      </w:pPr>
      <w:r>
        <w:rPr>
          <w:rFonts w:ascii="Times New Roman"/>
          <w:b w:val="false"/>
          <w:i w:val="false"/>
          <w:color w:val="000000"/>
          <w:sz w:val="28"/>
        </w:rPr>
        <w:t>
      наличие данных в системе национальных счетов;</w:t>
      </w:r>
    </w:p>
    <w:bookmarkEnd w:id="212"/>
    <w:bookmarkStart w:name="z241" w:id="213"/>
    <w:p>
      <w:pPr>
        <w:spacing w:after="0"/>
        <w:ind w:left="0"/>
        <w:jc w:val="both"/>
      </w:pPr>
      <w:r>
        <w:rPr>
          <w:rFonts w:ascii="Times New Roman"/>
          <w:b w:val="false"/>
          <w:i w:val="false"/>
          <w:color w:val="000000"/>
          <w:sz w:val="28"/>
        </w:rPr>
        <w:t>
      наличие целевых значений, установленных государственными, стратегическими, программными документами, в том числе стратегическими документами государственного органа.</w:t>
      </w:r>
    </w:p>
    <w:bookmarkEnd w:id="213"/>
    <w:bookmarkStart w:name="z242" w:id="214"/>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14"/>
    <w:bookmarkStart w:name="z243" w:id="215"/>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46" w:id="216"/>
    <w:p>
      <w:pPr>
        <w:spacing w:after="0"/>
        <w:ind w:left="0"/>
        <w:jc w:val="left"/>
      </w:pPr>
      <w:r>
        <w:rPr>
          <w:rFonts w:ascii="Times New Roman"/>
          <w:b/>
          <w:i w:val="false"/>
          <w:color w:val="000000"/>
        </w:rPr>
        <w:t xml:space="preserve"> Форма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49" w:id="217"/>
    <w:p>
      <w:pPr>
        <w:spacing w:after="0"/>
        <w:ind w:left="0"/>
        <w:jc w:val="left"/>
      </w:pPr>
      <w:r>
        <w:rPr>
          <w:rFonts w:ascii="Times New Roman"/>
          <w:b/>
          <w:i w:val="false"/>
          <w:color w:val="000000"/>
        </w:rPr>
        <w:t xml:space="preserve"> Форма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217"/>
    <w:p>
      <w:pPr>
        <w:spacing w:after="0"/>
        <w:ind w:left="0"/>
        <w:jc w:val="both"/>
      </w:pPr>
      <w:bookmarkStart w:name="z250" w:id="218"/>
      <w:r>
        <w:rPr>
          <w:rFonts w:ascii="Times New Roman"/>
          <w:b w:val="false"/>
          <w:i w:val="false"/>
          <w:color w:val="000000"/>
          <w:sz w:val="28"/>
        </w:rPr>
        <w:t>
      Наименование АБП ____________________________________________</w:t>
      </w:r>
    </w:p>
    <w:bookmarkEnd w:id="218"/>
    <w:p>
      <w:pPr>
        <w:spacing w:after="0"/>
        <w:ind w:left="0"/>
        <w:jc w:val="both"/>
      </w:pPr>
      <w:r>
        <w:rPr>
          <w:rFonts w:ascii="Times New Roman"/>
          <w:b w:val="false"/>
          <w:i w:val="false"/>
          <w:color w:val="000000"/>
          <w:sz w:val="28"/>
        </w:rPr>
        <w:t>Наименование получателя инвестиций (в случае если инвестиций были</w:t>
      </w:r>
    </w:p>
    <w:p>
      <w:pPr>
        <w:spacing w:after="0"/>
        <w:ind w:left="0"/>
        <w:jc w:val="both"/>
      </w:pPr>
      <w:r>
        <w:rPr>
          <w:rFonts w:ascii="Times New Roman"/>
          <w:b w:val="false"/>
          <w:i w:val="false"/>
          <w:color w:val="000000"/>
          <w:sz w:val="28"/>
        </w:rPr>
        <w:t xml:space="preserve">осуществлены посредством увеличения уставного капитала юридического лица) </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(указанные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xml:space="preserve">
наличие гос. акта </w:t>
            </w:r>
          </w:p>
          <w:bookmarkEnd w:id="221"/>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 конечные результаты (по годам) (согласно утвержденному ФЭО БИ/ТЭО БИП/ИП)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рабочих мест (новых)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1. Повышение эффективности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Выход на новые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1. Сокращение затрат</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6"/>
    <w:p>
      <w:pPr>
        <w:spacing w:after="0"/>
        <w:ind w:left="0"/>
        <w:jc w:val="both"/>
      </w:pPr>
      <w:r>
        <w:rPr>
          <w:rFonts w:ascii="Times New Roman"/>
          <w:b w:val="false"/>
          <w:i w:val="false"/>
          <w:color w:val="000000"/>
          <w:sz w:val="28"/>
        </w:rPr>
        <w:t>
      Примечание:</w:t>
      </w:r>
    </w:p>
    <w:bookmarkEnd w:id="226"/>
    <w:bookmarkStart w:name="z268" w:id="227"/>
    <w:p>
      <w:pPr>
        <w:spacing w:after="0"/>
        <w:ind w:left="0"/>
        <w:jc w:val="both"/>
      </w:pPr>
      <w:r>
        <w:rPr>
          <w:rFonts w:ascii="Times New Roman"/>
          <w:b w:val="false"/>
          <w:i w:val="false"/>
          <w:color w:val="000000"/>
          <w:sz w:val="28"/>
        </w:rPr>
        <w:t>
      В столбце 1 указывается порядковый номер проекта.</w:t>
      </w:r>
    </w:p>
    <w:bookmarkEnd w:id="227"/>
    <w:bookmarkStart w:name="z269" w:id="228"/>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bookmarkEnd w:id="228"/>
    <w:bookmarkStart w:name="z270" w:id="229"/>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bookmarkEnd w:id="229"/>
    <w:bookmarkStart w:name="z271" w:id="230"/>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230"/>
    <w:bookmarkStart w:name="z272" w:id="231"/>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231"/>
    <w:bookmarkStart w:name="z273" w:id="232"/>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232"/>
    <w:bookmarkStart w:name="z274" w:id="233"/>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bookmarkEnd w:id="233"/>
    <w:bookmarkStart w:name="z275" w:id="234"/>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234"/>
    <w:bookmarkStart w:name="z276" w:id="235"/>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235"/>
    <w:bookmarkStart w:name="z277" w:id="236"/>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236"/>
    <w:bookmarkStart w:name="z278" w:id="237"/>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237"/>
    <w:bookmarkStart w:name="z279" w:id="238"/>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238"/>
    <w:bookmarkStart w:name="z280" w:id="239"/>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bookmarkEnd w:id="239"/>
    <w:bookmarkStart w:name="z281" w:id="240"/>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bookmarkEnd w:id="240"/>
    <w:bookmarkStart w:name="z282" w:id="241"/>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bookmarkEnd w:id="241"/>
    <w:bookmarkStart w:name="z283" w:id="242"/>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bookmarkEnd w:id="242"/>
    <w:bookmarkStart w:name="z284" w:id="243"/>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bookmarkEnd w:id="243"/>
    <w:bookmarkStart w:name="z285" w:id="244"/>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bookmarkEnd w:id="244"/>
    <w:bookmarkStart w:name="z286" w:id="245"/>
    <w:p>
      <w:pPr>
        <w:spacing w:after="0"/>
        <w:ind w:left="0"/>
        <w:jc w:val="both"/>
      </w:pPr>
      <w:r>
        <w:rPr>
          <w:rFonts w:ascii="Times New Roman"/>
          <w:b w:val="false"/>
          <w:i w:val="false"/>
          <w:color w:val="000000"/>
          <w:sz w:val="28"/>
        </w:rPr>
        <w:t>
      в столбцах 31-44 указывается информация о достигнутых результатах по итогам осуществления бюджетных инвестиций:</w:t>
      </w:r>
    </w:p>
    <w:bookmarkEnd w:id="245"/>
    <w:bookmarkStart w:name="z287" w:id="246"/>
    <w:p>
      <w:pPr>
        <w:spacing w:after="0"/>
        <w:ind w:left="0"/>
        <w:jc w:val="both"/>
      </w:pPr>
      <w:r>
        <w:rPr>
          <w:rFonts w:ascii="Times New Roman"/>
          <w:b w:val="false"/>
          <w:i w:val="false"/>
          <w:color w:val="000000"/>
          <w:sz w:val="28"/>
        </w:rPr>
        <w:t>
      в столбцах 31-38 указывается плановые и фактические прямые и конечные результаты;</w:t>
      </w:r>
    </w:p>
    <w:bookmarkEnd w:id="246"/>
    <w:bookmarkStart w:name="z288" w:id="247"/>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247"/>
    <w:bookmarkStart w:name="z289" w:id="248"/>
    <w:p>
      <w:pPr>
        <w:spacing w:after="0"/>
        <w:ind w:left="0"/>
        <w:jc w:val="both"/>
      </w:pPr>
      <w:r>
        <w:rPr>
          <w:rFonts w:ascii="Times New Roman"/>
          <w:b w:val="false"/>
          <w:i w:val="false"/>
          <w:color w:val="000000"/>
          <w:sz w:val="28"/>
        </w:rPr>
        <w:t>
      в столбце 40 указывается, какие инновационные решения были применены в ходе реализации проекта (в случае наличия);</w:t>
      </w:r>
    </w:p>
    <w:bookmarkEnd w:id="248"/>
    <w:bookmarkStart w:name="z290" w:id="249"/>
    <w:p>
      <w:pPr>
        <w:spacing w:after="0"/>
        <w:ind w:left="0"/>
        <w:jc w:val="both"/>
      </w:pPr>
      <w:r>
        <w:rPr>
          <w:rFonts w:ascii="Times New Roman"/>
          <w:b w:val="false"/>
          <w:i w:val="false"/>
          <w:color w:val="000000"/>
          <w:sz w:val="28"/>
        </w:rPr>
        <w:t>
      в столбце 41 указывается предназначение инвестиций. Необходимо из предложенных вариантов выбрать одно или несколько видов предназначения инвестиций;</w:t>
      </w:r>
    </w:p>
    <w:bookmarkEnd w:id="249"/>
    <w:bookmarkStart w:name="z291" w:id="250"/>
    <w:p>
      <w:pPr>
        <w:spacing w:after="0"/>
        <w:ind w:left="0"/>
        <w:jc w:val="both"/>
      </w:pPr>
      <w:r>
        <w:rPr>
          <w:rFonts w:ascii="Times New Roman"/>
          <w:b w:val="false"/>
          <w:i w:val="false"/>
          <w:color w:val="000000"/>
          <w:sz w:val="28"/>
        </w:rPr>
        <w:t>
      в столбцах 42-44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bookmarkEnd w:id="250"/>
    <w:bookmarkStart w:name="z292" w:id="251"/>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бюджетным инвестициям.</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w:t>
            </w:r>
          </w:p>
        </w:tc>
      </w:tr>
    </w:tbl>
    <w:bookmarkStart w:name="z295" w:id="252"/>
    <w:p>
      <w:pPr>
        <w:spacing w:after="0"/>
        <w:ind w:left="0"/>
        <w:jc w:val="left"/>
      </w:pPr>
      <w:r>
        <w:rPr>
          <w:rFonts w:ascii="Times New Roman"/>
          <w:b/>
          <w:i w:val="false"/>
          <w:color w:val="000000"/>
        </w:rPr>
        <w:t xml:space="preserve"> Форма "Сводная справка к отчету о ходе реализации бюджетных инвестиционных проектов и бюджетных инвестиций посредством увеличения уставного капитала юридических лиц"</w:t>
      </w:r>
    </w:p>
    <w:bookmarkEnd w:id="252"/>
    <w:bookmarkStart w:name="z296" w:id="253"/>
    <w:p>
      <w:pPr>
        <w:spacing w:after="0"/>
        <w:ind w:left="0"/>
        <w:jc w:val="both"/>
      </w:pPr>
      <w:r>
        <w:rPr>
          <w:rFonts w:ascii="Times New Roman"/>
          <w:b w:val="false"/>
          <w:i w:val="false"/>
          <w:color w:val="000000"/>
          <w:sz w:val="28"/>
        </w:rPr>
        <w:t>
      Наименование АБП ____________________________________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БИП подлежащих оценке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подлежащих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созданных рабочих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созданных рабочих мест в рамках БИП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БИП, планируемых, но не введенных в эксплуатацию в году, предшествующему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БИП планируемых, но не введенных в эксплуатацию в году, предшествующему оценке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функциональным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Инвестициям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Инвестиций подлежащих оценке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подлежащих оценке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созданных рабочих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созданных рабочих мест в рамках Инвестиций, завершенных в году предшествующему проведению оценки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Инвестиций планируемых, но не введенных в эксплуатацию в году, предшествующему оценке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Инвестиций планируемых, но не введенных в эксплуатацию в году, предшествующему оценке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функциональным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299" w:id="254"/>
    <w:p>
      <w:pPr>
        <w:spacing w:after="0"/>
        <w:ind w:left="0"/>
        <w:jc w:val="left"/>
      </w:pPr>
      <w:r>
        <w:rPr>
          <w:rFonts w:ascii="Times New Roman"/>
          <w:b/>
          <w:i w:val="false"/>
          <w:color w:val="000000"/>
        </w:rPr>
        <w:t xml:space="preserve"> Форма "Экономическое заключение по ФЭО бюджетного кредита"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