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4ebb" w14:textId="a0d4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28 января 2020 года № 10 "Об утверждении статистических форм общегосударственных статистических наблюдений по статистике цен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18 января 2022 года № 2. Зарегистрирован в Министерстве юстиции Республики Казахстан 19 января 2022 года № 26554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28 января 2020 года № 10 "Об утверждении статистических форм общегосударственных статистических наблюдений по статистике цен и инструкций по их заполнению" (зарегистрирован в Реестре государственной регистрации нормативных правовых актов под № 19953)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c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2022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</w:p>
          <w:bookmarkEnd w:id="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95500" cy="147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комитеті төрағасының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"28" 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тұлғаларға арналған пошта қызметтерінің тарифтері туралы есеп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почтовые услуги для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(пошта)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(почта)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жіктеуішінің 53.1-кодына сәйкес негізгі қызмет түрімен іріктемеге түскен заңды тұлғалар және (немесе) олардың құрылымдық және оқшауланған бөлімшелері ұсынады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попавшие в выборку юридические лица и (или) их структурные и обособленные подразделения, с основным видом деятельности согласно коду Общего классификатора видов экономической деятельности: 53.1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кезеңнің 21-күніне (қоса алғанда) дейін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представления– до 21 числа (влючительно)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86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тіркелген жеріне қарамастан қызметі көрсетілетін нақты орнын (облыс) көрсетіңіз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оказания услуги независимо от места регистрации юридического лица (область)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– аумақтық объектілер жіктеуішіне (ӘАОЖ) сәйкес аумақ коды (респондент статистикалық нысанды қағаз жеткізгіште ұсынған кезде аумақтық статистика бөлімшесінің тиісті қызметкері толтырады)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(КАТО) (заполняется соответствующим работником территориального подразделение статистики при представлении респондентом статистической формы на бумажном носителе)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2-бөлімде көрсетілген тарифтер бірнеше облыстар үшін әрекет ететін болса, ӘАОЖ-ға сәйкес олардың атаулары мен кодтарын көрсетіңіз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тарифы, указанные в разделе 2, действуют для нескольких областей, укажите их названия и коды согласно КАТО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" w:id="25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1.2 – бөлімді бірнеше филиал үшін бірыңғай тарифтері бар респонденттер - бас кәсіпорындар ғана толтырады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Раздел 1.2 заполняют только респонденты–головные предприятия, имеющие единые тарифы для нескольких филиалов</w:t>
      </w:r>
    </w:p>
    <w:p>
      <w:pPr>
        <w:spacing w:after="0"/>
        <w:ind w:left="0"/>
        <w:jc w:val="both"/>
      </w:pPr>
      <w:bookmarkStart w:name="z41" w:id="26"/>
      <w:r>
        <w:rPr>
          <w:rFonts w:ascii="Times New Roman"/>
          <w:b w:val="false"/>
          <w:i w:val="false"/>
          <w:color w:val="000000"/>
          <w:sz w:val="28"/>
        </w:rPr>
        <w:t>
      2. Қосылған құн салығын есепке алусыз айдың 20-күніне бағытты және теңгемен тарифтерді көрсетіңіз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направление и тарифы в тенге на 20 число месяца без учета налога на добавленную стоимость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атауы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қатынас түрінің коды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 и вида сообщения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айға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кезеңге2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қызметтері: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почтовые: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30 грамға дейінгі газетті жеткізу бойынша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газет массой до 30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53.10.11.310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30 грамға дейінгі журналды жеткізу бойынша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журналов массой до 30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53.10.11.320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20 грамға дейін республика ішінде қарапайым хатты жер үсті көлігімен салып жіберу бойынша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простого письма наземным транспортом внутри республики, массой до 20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53.10.12.211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50 грамға дейін республика шегінде қарапайым хатты жер үсті көлігімен салып жіберу бойынша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простого письма наземным транспортом за пределы республики, массой до 50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53.10.12.212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ТМД3 елдері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ТМД-дан тыс елдер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СНГ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20 грамға дейінгі республика ішінде қарапайым хаттарды әуе көлігімен салып жіберу бойынша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простого письма воздушным транспортом внутри республики, массой до 20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53.10.12.213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50 грамға дейінгі республика шегінде қарапайым хаттарды әуе көлігімен салып жіберу бойынша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простого письма воздушным транспортом за пределы республики, массой до 50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53.10.12.214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елдері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ТМД-дан тыс елдер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СНГ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" w:id="46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Мұнда және бұдан әрі: есепті жылдың қаңтарында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Здесь и далее: заполняется в январе отчетного года</w:t>
      </w:r>
    </w:p>
    <w:p>
      <w:pPr>
        <w:spacing w:after="0"/>
        <w:ind w:left="0"/>
        <w:jc w:val="both"/>
      </w:pPr>
      <w:bookmarkStart w:name="z62" w:id="47"/>
      <w:r>
        <w:rPr>
          <w:rFonts w:ascii="Times New Roman"/>
          <w:b w:val="false"/>
          <w:i w:val="false"/>
          <w:color w:val="000000"/>
          <w:sz w:val="28"/>
        </w:rPr>
        <w:t>
      3 Тәуелсіз Мемлекеттер Достастығы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Содружество Независимых Государств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атауы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қатынас түрінің коды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 и вида сообщения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айға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кезеңге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50 грамға дейінгі тапсырыс хаттарды жер үсті көлігімен салып жіберу бойынша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заказного письма наземным транспортом, массой до 50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53.10.12.221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ішінде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елдері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ТМД-дан тыс елдер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СНГ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50 грамға дейінгі тапсырыс хаттарды әуе көлігімен салып жіберу бойынша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заказного письма воздушным транспортом, массой до 50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53.10.12.223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елдері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ТМД-дан тыс елдер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СНГ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3 килограмға дейінгі сәлемдемелерді жер үсті көлігімен салып жіберу бойынша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посылок наземным транспортом, массой до 3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53.10.13.211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елдері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ТМД-дан тыс елдер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СНГ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3 килограмға дейінгі сәлемдемелерді әуе көлігімен салып жіберу бойынша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посылок воздушным транспортом, массой до 3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53.10.13.213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елдері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ТМД-дан тыс елдер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СНГ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50 грамға дейінгі республика ішінде қарапайым бандерольдерді жер үсті көлігімен салып жіберу бойынша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бандеролей простых наземным транспортом внутри республики, массой до 50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53.10.13.221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51-100 грамм республика ішінде қарапайым бандерольдерді жер үсті көлігімен салып жіберу бойынша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бандеролей простых наземным транспортом внутри республики, массой 51-100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53.10.13.222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50 грамға дейінгі республика ішінде қарапайым бандерольдерді әуе көлігімен салып жіберу бойынша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бандеролей простых воздушным транспортом внутри республики, массой до 50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53.10.13.223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51-100 грамм республика ішінде қарапайым бандерольдерді әуе көлігімен салып жіберу бойынша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бандеролей простых воздушным транспортом внутри республики, массой 51-100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53.10.13.224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501-1000 грамм республика шегінде қарапайым бандерольдерді жер үсті көлігімен салып жіберу бойынша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бандеролей простых наземным транспортом за пределы республики, массой 501-1000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53.10.13.227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елдері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ТМД-дан тыс елдер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СНГ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501-1000 грамм республика шегінде қарапайым бандерольдерді әуе көлігімен салып жіберу бойынша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бандеролей простых воздушным транспортом за пределы республики, массой 501-1000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53.10.13.228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елдері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ТМД-дан тыс елдер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СНГ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500 грамға дейінгі тапсырысты бандерольдерді жер үсті көлігімен салып жіберу бойынша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бандеролей заказных наземным транспортом, массой до 500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53.10.13.231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501-1000 грамм тапсырысты бандерольдерді жер үсті көлігімен салып жіберу бойынша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бандеролей заказных наземным транспортом, массой 501-1000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53.10.13.232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елдері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ТМД-дан тыс елдер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СНГ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500 грамға дейінгі тапсырысты бандерольдерді әуе көлігімен салып жіберу бойынша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бандеролей заказных воздушным транспортом, массой до 500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53.10.13.233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501-1000 грамм тапсырысты бандерольдерді әуе көлігімен салып жіберу бойынша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бандеролей заказных воздушным транспортом, массой 501-1000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53.10.13.234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елдері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ТМД-дан тыс елдер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СНГ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EMS пошта қызметтері: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почтовые EMS: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53.10.19.910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300 грамға дейінгі пакеттерді жер үсті көлігімен жіберу бойынша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пакетов наземным транспортом, массой до 300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53.10.19.911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301-500 грамм пакеттерді жер үсті көлігімен жіберу бойынша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пакетов наземным транспортом, массой 301-500грамм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53.10.19.912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300 грамға дейінгі пакеттерді әуе көлігімен жіберу бойынша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пакетов воздушным транспортом, массой до 300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53.10.19.913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елдері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ТМД-дан тыс елдер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СНГ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301-500 грамм пакеттерді әуе көлігімен жіберу бойынша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пакетов воздушным транспортом, массой 301-500грамм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53.10.19.914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елдері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ТМД-дан тыс елдер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СНГ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0,5 килограмға дейінгі сәлемдемелерді жер үсті көлігімен жіберу бойынша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посылок наземным транспортом, массой до 0,5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53.10.19.915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1-1,5 килограмм сәлемдемелерді жер үсті көлігімен жіберу бойынша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посылок наземным транспортом, массой 1-1,5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53.10.19.916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0,5 килограмға дейінгі сәлемдемелерді әуе көлігімен жіберу бойынша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посылок воздушным транспортом, массой до 0,5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53.10.19.917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елдері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ТМД-дан тыс елдер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СНГ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1-1,5 килограмм сәлемдемелерді әуе көлігімен жіберу бойынша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пересылке посылок воздушным транспортом, массой 1-1,5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53.10.19.918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елдері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ТМД-дан тыс елдер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СНГ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нысанды толтыруға жұмсалған уақытты көрсетіңіз, сағатпен (қажеттісін қоршаңыз)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время, затраченное на заполнение статистической формы, в часах (нужное обвести)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Мекенжайы (респонденттің)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(респондента) 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(респонденттің)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(респондента) __________________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 мекенжайы (респонденттің)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(респондента) 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____________________________________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тегі, аты және әкесінің аты (бар болған жағдайда)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қолы, телефоны (орындаушының)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 (исполнителя)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бухгалтер немесе оның міндетін атқарушы тұлға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или лицо, исполняющее его обязанности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тегі, аты және әкесінің аты (бар болған жағдайда)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 немесе оның міндетін атқарушы тұлға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(бар болған жағдайда)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p>
      <w:pPr>
        <w:spacing w:after="0"/>
        <w:ind w:left="0"/>
        <w:jc w:val="both"/>
      </w:pPr>
      <w:bookmarkStart w:name="z146" w:id="131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2022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10</w:t>
            </w:r>
          </w:p>
        </w:tc>
      </w:tr>
    </w:tbl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тарифах на почтовые услуги для юридических лиц"</w:t>
      </w:r>
      <w:r>
        <w:br/>
      </w:r>
      <w:r>
        <w:rPr>
          <w:rFonts w:ascii="Times New Roman"/>
          <w:b/>
          <w:i w:val="false"/>
          <w:color w:val="000000"/>
        </w:rPr>
        <w:t>(индекс 1-тариф (почта), периодичность месячная)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тарифах на почтовые услуги для юридических лиц" (индекс 1-тариф (почта), периодичность месячная)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 и детализирует заполнение статистической формы общегосударственного статистического наблюдения "Отчет о тарифах на почтовые услуги для юридических лиц" (индекс 1-тариф (почта), периодичность месячная) (далее – статистическая форма).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определения: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почтовые EMS – ускоренная доставка почтовых отправлений по принципу "из рук в руки" в максимально короткие сроки с обеспечением сохранности и гарантированной доставки;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почтовой связи – деятельность операторов почты по пересылке регистрируемых и нерегистрируемых почтовых отправлений, почтовых переводов денег, гибридных отправлений, распространению периодических печатных изданий, реализации знаков почтовой оплаты и филателистической продукции;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тариф – размер оплаты услуг оператора почты.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1 указывается фактическое место (область) оказания услуги независимо от места регистрации юридических лиц и (или) их структурных и обособленных подразделений (далее – юридические лица).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1.2 заполняют юридические лица (головные предприятия), представляющие статистическую форму за свои филиалы, имеющие единые тарифы. В разделе приводятся области, для которых действуют указанные в статистической форме тарифы.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юридическое лицо представляет форму за свои филиалы, тарифы для которых различны, то оно заполняет соответствующее количество форм.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Г указывается направление, по которому осуществляется наибольший объем предоставления услуг, от которых зависит дифференциация тарифов, в определенной зоне, среднем расстоянии в километрах или пунктах отправления и назначения. Отобранное направление остается неизменным в течение отчетного года.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тарифы установлены в зарубежной валюте (долларах Соединенных Штатов Америки или других), их пересчет в национальную валюту осуществляется по официальному (рыночному) курсу валют по данным Национального банка Республики Казахстан на 20 число месяца.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порядке, установленном Правилами представления респондентами первичных статистических данных,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173 (зарегистрирован в Реестре государственной регистрации нормативных правовых актов № 6459).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через "Кабинет респондента" (https://cabinet.stat.gov.kz/), размещенном на интернет-ресурсе Бюро национальной статистики Агентства по стратегическому планированию и реформам Республики Казахстан, в режиме он-лайн.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Примечание: Х – данная позиция не подлежит заполнению.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Арифметико-логический контроль: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заполнены графы 1 и 2, то графа Г заполняется обязательно; 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отчетном месяце данные графы 2 равны данным графы 1 статистической формы в предыдущем месяце по каждой заполненной строке.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2022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</w:p>
          <w:bookmarkEnd w:id="1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95500" cy="147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кұпиялылығына кепілдік береді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комитеті төрағасының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"28" 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бұйрығына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Жалпымемлекеттік статистикалық байқаудың статистикалық нысаны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жылжымайтын мүлікті жалға беру бағасы туралы есеп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аренду коммерческой недвижимости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(жалға беру)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(аренда)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тоқсан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жіктеуішінің кодына сәйкес қызметінің негізгі немесе қосалқы түрі 68.20 – Жеке меншік немесе жалданатын жылжымайтын мүлікті жалға беру және басқару болып табылатын іріктемеге түскензаңды тұлғалар және (немесе) олардың құрылымдық және оқшауланған бөлімшелері, жеке кәсіпкерлер ұсынады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попавшие в выборку юридические лица и (или) их структурные и обособленные подразделения, индивидуальные предприниматели с основным или вторичным видом деятельности согласно коду Общего классификатора видов экономической деятельности: 68.20 – Аренда и управление собственной или арендуемой недвижимостью.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 – есепті кезеңнен кейінгі 3-күніне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86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ЖСН коды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86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 ескере отырып, жылжымайтын мүлікті жалға берудің бағасын шаршы метрге теңгемен көрсетіңіз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ценына сдаваемую в аренду недвижимость, с учетом налога на добавленную стоимость, в тенге за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сипаттамасы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өзгерісі себебінің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изменения цены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беру алаңы, мәміле типі, кешеннің атауы, төбесінің биіктігі, орналасуы, орналасқан жері, қабаты, климат-бақылау, қауіпсіздік жүйесі, жабдықталуы (жиһазбен жабдықталуы), паркингтің болуы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аренды, тип сделки, наименование комплекса, высота потолка, месторасположение, местоположение, этаж, климат-контроль, система безопасности, оборудованность (мебелированность), наличие паркинга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тоқсанға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тоқсанға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квартал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меншік немесе жалға алынатын тұрғын емес мүлікті жалға беру және пайдалану бойынша өзге де көрсетілетін қызметтер: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и эксплуатации имущества недвижимого собственного или арендуемого нежилого, прочие: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"A" сыныпты кеңселер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Офисы класса "A"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1" w:id="176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2-баған тек есепті жылғы 1-тоқсанда ғана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2 заполняется только в 1 квартале отчетного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3-баған Қазақстан Республикасының Стратегиялық жоспарлау және реформалар агенттігі Ұлттық статистика бюросының интернет-ресурсында www.stat.gov.kz орналастырылған немесе респонденттерге аумақтық статистика бөлімшелері ұсынатын Баға өзгерісі себептерінің анықтамалығына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3 заполняется в соответствии со Справочником причин изменения цены, размещенным на интернет-ресурсе Бюро национальной статистики Агентства по стратегическому планированию и реформам Республики Казахстан www.stat.gov.kz или предоставляемым респондентам территориальными подразделениями статистики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сипаттамасы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 өзгерісі себебінің коды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изменения цены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 алаңы, мәміле типі, кешеннің атауы, төбесінің биіктігі, орналасуы, орналасқан жері, қабаты, климат-бақылау, қауіпсіздік жүйесі, жабдықталуы (жиһазбен жабдықталуы), паркингтің болуы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аренды, тип сделки, наименование комплекса, высота потолка, месторасположение, местоположение, этаж, климат-контроль, система безопасности, оборудованность (мебелированность), наличие паркинга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тоқсанға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 тоқсанға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"B" сыныпты кеңселер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Офисы класса "B"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"C" сыныпты кеңселер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Офисы класса "C"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 сыныпты кеңселер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Офисы класса "D"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үйлеріндегі, сауда-ойын-сауық орталықтарындағы бутиктер: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Бутики в торговых домах, торгово-развлекательных центрах: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ойындар, ойыншықтар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игры, игрушки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аяқкиім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зергерлік бұйымдар және сағаттар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 и часы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косметика, парфюмерия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ұялы телефондар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сотовые телефоны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Дүңгіршектер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Дәмханалар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Асханалар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тазалау және кір жуатын орындар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Химчистки и прачечные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Фотосалондар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Фотосалоны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Шаштараздар мен сұлулық салондары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 и салоны красоты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Фитнес клубтары және жаттығу залдары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 клубы и тренажерные залы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"A" сыныпты қоймалар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класса "A"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"B" сыныпты қоймалар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класса "B"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"C" сыныпты қоймалар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класса "C"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 сыныпты қоймалар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класса "D"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базалары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базы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цехтар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 жөндеу және техникалық қызмет көрсету бойынша станциялар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по техническому обслуживанию и ремонту автомобилей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жуу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Көпдеңгейлі паркингтер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Многоуровневые паркинги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ашық және жабық паркингтер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открытые и крытые паркинги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паркингтері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паркинги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айырбастау пункттері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обмена валют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филиалдарына арналған орын-жайлар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под банковские филиалы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68.20.12.992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4" w:id="219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Жалпы алғанда жалға берілетін паркингтің 1 шаршы метрінің бағасы көрсетіледі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цена 1 квадратного метра сдаваемого в аренду паркинга в целом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нысанды толтыруға жұмсалған уақытты көрсетіңіз, сағатпен (қажеттiсiн қоршаңыз)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время, затраченное на заполнение статистической формы, в часах (нужное обвести)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Мекенжайы (респонденттің)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(респондента) 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(респонденттің)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пошта мекенжайы (респонденттің)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(респондента)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(респондента) _______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ұялы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тегі, аты және әкесінің аты (бар болған жағдайда)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қолы, телефоны (орындаушының)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 (исполнителя)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 немесе оның міндетін атқарушы тұлға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или лицо, исполняющее его обязанности 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тегі, аты және әкесінің аты (бар болған жағдайда)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немесе оның міндетін атқарушы тұлға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 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тегі, аты және әкесінің аты (бар болған жағдайда)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p>
      <w:pPr>
        <w:spacing w:after="0"/>
        <w:ind w:left="0"/>
        <w:jc w:val="both"/>
      </w:pPr>
      <w:bookmarkStart w:name="z253" w:id="228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2022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10</w:t>
            </w:r>
          </w:p>
        </w:tc>
      </w:tr>
    </w:tbl>
    <w:bookmarkStart w:name="z25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ценах на аренду коммерческой недвижимости"</w:t>
      </w:r>
      <w:r>
        <w:br/>
      </w:r>
      <w:r>
        <w:rPr>
          <w:rFonts w:ascii="Times New Roman"/>
          <w:b/>
          <w:i w:val="false"/>
          <w:color w:val="000000"/>
        </w:rPr>
        <w:t>(индекс 1-Ц (аренда), периодичность квартальная)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ценах на аренду коммерческой недвижимости" (индекс 1-Ц (аренда), периодичность квартальная)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(далее – Закон) "О государственной статистике" и детализирует заполнение статистической формы общегосударственного статистического наблюдения "Отчет о ценах на аренду коммерческой недвижимости" (индекс 1-Ц (аренда), периодичность квартальная) (далее – статистическая форма). 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понятия в значениях, определенных в Законе, а также следующие определения: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цена – количество денежных единиц, уплаченных за конкретный вид товара, продукции или услуги, для которых четко определены качество, условия продажи и период времени;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подземные паркинги – паркинги, расположенные непосредственно под зданием (бизнес-центры, жилые комплексы, торговые центры); 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надземные открытые и крытые паркинги – открытые (без наружных ограждений, навесов) и крытые (навесы, раздельные боксы и прочее) паркинги площадочного типа, расположенные на земельных участках, прилегающих к автомобильной дороге; 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многоуровневые паркинги – объекты гаражного строительства, предназначенные для парковки автомобилей и имеющие в своей конструкции два или более уровней, связанных между собой транспортным сообщением (лифты или пандусы); 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склады – нежилые помещения, предназначенные для хранения сырья, продукции, товаров и прочих грузов, обеспечивающие соблюдение требуемых условий хранения и оснащенные оборудованием для хранения и удобными для разгрузки-погрузки конструкциями и сооружениями; 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промышленные базы – это совокупность помещений, состоящих из ряда производственных, вспомогательных участков и обслуживающих звеньев с созданной вокруг них инфраструктурой; 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производственные цеха – организационно-обособленные помещения с необходимой инфраструктурой для размещения производства; 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офисы класса "А" – помещения в бизнес-центрах, расположенных в деловых районах города, на главных транспортных магистралях и площадях, с удобным подъездом; 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офисы класса "В" – помещения в специализированных офисных зданиях, реконструированные и переоборудованные административные здания с качественной отделкой, расположенных вдали от деловых районов города, от главных улиц с неудобным подъездом; 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офисы класса "С" – нежилые помещения в административно-офисных зданиях, зданиях иного назначения, приспособленных под офисы, расположенных значительно вдали от деловых районов города, центральных улиц с неудобным подъездом; 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офисы класса "D" – здания ниже класса "С", также помещения на первых этажах и подвалах жилых домов и нежилых зданий иного назначения, приспособленные для размещения офисов; </w:t>
      </w:r>
    </w:p>
    <w:bookmarkEnd w:id="242"/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склады класса "А" – одноэтажные здания, призванные обеспечить наилучшие условия хранения любых типов грузов; </w:t>
      </w:r>
    </w:p>
    <w:bookmarkEnd w:id="243"/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склады класса "В" – одно- или многоэтажные здания с высотой потолков каждого уровня от четырех до восьми метров; </w:t>
      </w:r>
    </w:p>
    <w:bookmarkEnd w:id="244"/>
    <w:bookmarkStart w:name="z2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склады класса "С" – утепленный ангар или капитальное производственное помещение, с высотой потолков не менее четырех метров; </w:t>
      </w:r>
    </w:p>
    <w:bookmarkEnd w:id="245"/>
    <w:bookmarkStart w:name="z2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склады класса "D" – подвальные помещения, объекты гражданской обороны, ангары, производственные помещения и прочие нежилые и технические площади. </w:t>
      </w:r>
    </w:p>
    <w:bookmarkEnd w:id="246"/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Административные здания, относящиеся к классу "А", предполагают индивидуальный (авторский) проект внутренних помещений, панорамное остекление, наружную отделку высококачественными материалами. Здания имеют развернутую инфраструктуру централизованного обеспечения, оптико-волоконную связь, ресепшн, конференц-залы, обеспечены собственными службами безопасности и охраняемыми стоянками (чаще подземными). </w:t>
      </w:r>
    </w:p>
    <w:bookmarkEnd w:id="247"/>
    <w:bookmarkStart w:name="z2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административных зданиях класса "В" имеется развитая инфраструктура: наличие конференц-залов, переговорных, центральный ресепшн. Класс этих объектов ниже в основном за счет расположения зданий вдали от главных улиц или несоответствия некоторым требованиям класса "А". </w:t>
      </w:r>
    </w:p>
    <w:bookmarkEnd w:id="248"/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административных зданий класса "С" характерна значительная удаленность от центра города. Требования к архитектуре или внешней отделке здания не предъявляются. Обязательным условием для них является служба эксплуатации и круглосуточная охрана. Всем остальным арендатор обеспечивает себя самостоятельно. </w:t>
      </w:r>
    </w:p>
    <w:bookmarkEnd w:id="249"/>
    <w:bookmarkStart w:name="z2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Высота потолков складов класса "А" составляет более восьми метров, что позволяет организовать многоуровневое хранение грузов, полы покрыты антипылевым покрытием. Склады имеют достаточные площади, офисы и служебные помещения, оборудованные системами охраны и видеонаблюдения, складским и погрузочным оборудованием. Складское помещение располагается вблизи крупных транспортных магистралей и имеет подъезд, обеспечивающий движение большегрузного транспорта, железнодорожную ветку, подходящую непосредственно к складскому помещению. </w:t>
      </w:r>
    </w:p>
    <w:bookmarkEnd w:id="250"/>
    <w:bookmarkStart w:name="z2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складах класса "В" транспортировка на верхние этажи обеспечивается грузовыми лифтами. Полы бетонные или из асфальта. На территории склада имеются подсобные помещения. Офисные помещения располагаются в непосредственной близости к территории склада. Безопасность грузов обеспечивается системой сигнализации. Склады расположены близко к железнодорожной грузовой станции, близость к основным транспортным магистралям и имеют удобный подъезд с хорошим состоянием дорог. </w:t>
      </w:r>
    </w:p>
    <w:bookmarkEnd w:id="251"/>
    <w:bookmarkStart w:name="z2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Обязательным условием для складов класса "С" является наличие ворот на нулевом уровне, для обеспечения заезда грузового транспорта внутрь помещения. Склады находятся на небольшом удалении от основных автомагистралей, к ним ведут качественные дороги-сателлиты, обеспечивающие беспрепятственное движение большегрузного транспорта. Вблизи складских помещений имеются стоянки для грузовых автомобилей и места для их маневрирования. </w:t>
      </w:r>
    </w:p>
    <w:bookmarkEnd w:id="252"/>
    <w:bookmarkStart w:name="z28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складов класса "D" предъявляются минимальные требования. Такие склады обеспечиваются освещением, постоянной температурой и уровнем влажности. Складские помещения имеют удобный для грузового автотранспорта подъезд и ворота для осуществления погрузки и выгрузки. Безопасность обеспечивается сигнализацией. </w:t>
      </w:r>
    </w:p>
    <w:bookmarkEnd w:id="253"/>
    <w:bookmarkStart w:name="z2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Наблюдение за ценами ведется по конкретным видам объектов коммерческой недвижимости, имеющим неизменные в течение года характеристики и договора на краткосрочной или долгосрочной основе. </w:t>
      </w:r>
    </w:p>
    <w:bookmarkEnd w:id="254"/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Г указывается номер объекта-представителя, по графе Д прописывается его характеристика. При существенном изменении характеристики, оказывающем влияние на уровень цены, объект-представитель учитывается как "новый". Под "новым" понимается объект-представитель, который ранее не был отобран для ценового наблюдения, но сдается в аренду по долгосрочному либо краткосрочному договору. По "новому" объекту-представителю указывается характеристика и ему присваивается следующий за последним порядковый номер. </w:t>
      </w:r>
    </w:p>
    <w:bookmarkEnd w:id="255"/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Д указывается характеристика объекта, отобранного для наблюдения за ценами: площадь арендуемых помещений, тип сделки (долгосрочный договор, краткосрочный договор), наименование комплекса, месторасположение (престижный, отдаленный район, окраина города), местоположение объекта (отдельностоящее, встроенное, пристроенное), этаж, высота потолка, наличие климат-контроля (вентиляция, отопление, кондиционирование), наличие оборудования (мебели), систем безопасности, паркинга. </w:t>
      </w:r>
    </w:p>
    <w:bookmarkEnd w:id="256"/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Графа 3 заполняется при изменении цены согласно Справочнику причин изменения цены, размещенному на интернет-ресурсе Бюро национальной статистики Агентства по стратегическому планированию и реформам Республики Казахстан www.stat.gov.kz (далее – интернет-ресурс Бюро) или предоставляемому респондентам территориальными подразделениями статистики. </w:t>
      </w:r>
    </w:p>
    <w:bookmarkEnd w:id="257"/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допустимо указание одной или нескольких кодов причин изменения цен. При выборе кода "Другие причины" в графе 3 прописывается причина, не указанная в Справочнике причин изменения цены. </w:t>
      </w:r>
    </w:p>
    <w:bookmarkEnd w:id="258"/>
    <w:bookmarkStart w:name="z2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порядке, установленном Правилами представления респондентами первичных статистических данных,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173 (зарегистрирован в Реестре государственной регистрации нормативных правовых актов № 6459).</w:t>
      </w:r>
    </w:p>
    <w:bookmarkEnd w:id="259"/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через "Кабинет респондента" (https://cabinet.stat.gov.kz/), размещенном на интернет-ресурсе Бюро, в режиме он-лайн.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2022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1"/>
          <w:p>
            <w:pPr>
              <w:spacing w:after="20"/>
              <w:ind w:left="20"/>
              <w:jc w:val="both"/>
            </w:pPr>
          </w:p>
          <w:bookmarkEnd w:id="2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95500" cy="147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комитеті төрағасының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 бұйрығына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 мен оны қайта өңдеу өнімдерінің бағасын тіркеу дәптері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регистрации цен на продукцию сельского хозяйства и продукты ее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объектінің атауы және оның орналасқан жері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базового объекта и его местонахождение 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1.1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1.2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коды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товара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1.3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ерекшелігі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 товара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3" w:id="288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1.1-1.3-тармақтар Қазақстан Республикасының Стратегиялық жоспарлау және реформалар агенттігі Ұлттық статистика бюросының www.stat.gov.kz интернет-ресурсындағы "Респонденттерге" – "Статистикалық нысандар" – "Айлық нысандар" – "Ц-200" бөлімінде орналастырылған Ауыл шаруашылығы өнімі мен оны қайта өңдеу өнімдерінің тізбесіне сәйкес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Пункты 1.1-1.3 заполняются в соответствии с Перечнем продукции сельского хозяйства и продуктов ее переработки, размещенным в разделе "Для респондентов" – "Статистические формы" – "Месячные формы" – "Ц-200" на интернет-ресурсе Бюро национальной статистики Агентства по стратегическому планированию и реформам Республики Казахстан www.stat.gov.kz.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2022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10</w:t>
            </w:r>
          </w:p>
        </w:tc>
      </w:tr>
    </w:tbl>
    <w:bookmarkStart w:name="z32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"Тетрадь регистрации цен на продукцию сельского хозяйства и продукты ее переработки", (индекс Ц-200, периодичность месячная)</w:t>
      </w:r>
    </w:p>
    <w:bookmarkEnd w:id="289"/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"Тетрадь регистрации цен на продукцию сельского хозяйства и продукты ее переработки" (индекс Ц-200, периодичность месячная)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общегосударственного статистического наблюдения "Тетрадь регистрации цен на продукцию сельского хозяйства и продукты ее переработки", (индекс Ц-200, периодичность месячная).</w:t>
      </w:r>
    </w:p>
    <w:bookmarkEnd w:id="290"/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Цены регистрируются с 7 по 25 число каждого отчетного месяца соответствующими должностными лицами территориальных подразделений государственной статистики, ответственными за сбор цен путем посещения рынков. По каждому виду продукции регистрируются цены в дни продажи, включая налоги. Если специализированные рынки живого скота, птицы и других видов продукции сельского хозяйства функционируют в выходные дни, то в эти дни также предусматривается регистрация цен.</w:t>
      </w:r>
    </w:p>
    <w:bookmarkEnd w:id="291"/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 рынке вида продукции сельского хозяйства регистрируются цены из объявлений продаж, размещаемых в средствах массовой информации или на интернет-ресурсах.</w:t>
      </w:r>
    </w:p>
    <w:bookmarkEnd w:id="292"/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1 указывается полное наименование базового объекта (рынка), его местонахождение (адрес). В случае если базовым объектом является личное хозяйство, указывается номер телефона продавца, ссылка на объявление. Под базовым объектом понимается отобранный объект для наблюдения и регистрации в нем цен.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Пункты 1.1-1.3 раздела 1 заполняются в соответствии с Перечнем продукции сельского хозяйства и продуктов ее переработки (далее – Перечень), размещенным в разделе "Для респондентов" – "Статистические формы" – "Месячные формы" – "Ц-200" на интернет-ресурсе Бюро национальной статистики Агентства по стратегическому планированию и реформам Республики Казахстан www.stat.gov.kz.</w:t>
      </w:r>
    </w:p>
    <w:bookmarkEnd w:id="294"/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фактическая единица измерения регистрируемого товара отличается от стандартной единицы измерения Перечня, производиться пересчет цены за стандартную единицу измерения.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А проставляется порядковый номер, в графе Б записывается отличительная характеристика (спецификации) наблюдаемого товара на момент регистрации в отчетном месяце. Под спецификацией понимается описание или перечень характеристик, которые используются для идентификации отдельного товара, отбираемого для регистрации цен. Она служит ориентиром для регистрации цены в последующие периоды: для живого скота – возраст, порода, упитанность, для овощей и фруктов – качество и сорт.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2022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7"/>
          <w:p>
            <w:pPr>
              <w:spacing w:after="20"/>
              <w:ind w:left="20"/>
              <w:jc w:val="both"/>
            </w:pPr>
          </w:p>
          <w:bookmarkEnd w:id="29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95500" cy="147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кұпиялылығына кепілдік береді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комитеті төрағасының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"28" 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бұйрығына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Жалпымемлекеттік статистикалық байқаудың статистикалық нысаны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көрсетілетін қызметтерге бағалары туралы есеп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производителей на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(көрсетілетін қызметтер)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(услуги)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жіктеуішінің кодтарына сәйкес қызметінің негізгі немесе қосалқы түрлері: 52, 62, 63, 69-71, 73, 74, 77, 80-82 болып табылатын іріктемеге түскен заңды тұлғалар және (немесе) олардың құрылымдық және оқшауланған бөлімшелері ұсынады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попавшие в выборку юридические лица и (или)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деятельности: 52, 62, 63, 69-71, 73, 74, 77, 80-82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 - есепті кезеңнен кейінгі айдың 5-күніне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БСН коды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86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қызметтерге бағаны өлшем бірлігіне теңгемен, қосылған құн салығын есепке алусыз көрсетіңіз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цены на оказываемые услуги, в тенге за единицу измерения, без учета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 түрі1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услуги1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 көрсетілетін қызмет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Услуга-представитель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өзгерісі себебінің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изменения цены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тоқсанға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тоқсанға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квартал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6" w:id="321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А, Б бағандары Қазақстан Республикасы Стратегиялық жоспарлау және реформалар агенттігі Ұлттық статистика бюросының www.stat.gov.kz интернет-ресурсындағы "Респонденттерге" бөлімінде (бұдан әрі – Бюроның интернет-ресурсы) орналасқан немесе респонденттерге статистика органдары ұсынатын Көрсетілетін қызмет түрлерінің тізбесіне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А, Б заполняются в соответствии с Перечнем видов услуг, размещенным в разделе "Для респондентов" на интернет-ресурсе Бюро национальной статистики Агентства по стратегическому планированию и реформам Республики Казахстан www.stat.gov.kz (далее – интернет-ресурс Бюро) или предоставляемым респондентам органами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бағаны интернет-ресурсындағы "Респонденттерге" бөлімінде орналастырылған немесе респонденттерге статистика органдары ұсынатын Өлшем бірліктер мен шоттың мемлекетаралық жіктеуішіне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В заполняется в соответствии с Межгосударственным классификатором единиц измерения и счета, размещенным в разделе "Для респондентов" на интернет-ресурсе или предоставляемым респондентам органами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2-баған есепті жылдың бірінші тоқсанының есебінде ғана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2 заполняется только в отчете за первый квартал отчетного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3-баған баға өзгергенде міндетті түрде Бюроның интернет-ресурсында орналастырылған немесе респонденттерге статистика органдары ұсынатын Баға өзгерісі себептерінің анықтамалығына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3 заполняется в обязательном порядке при изменении цены в соответствии со Справочником причин изменения цены, размещенным на интернет-ресурсе Бюро или предоставляемым респондентам органами статистики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нысанды толтыруға жұмсалған уақытты көрсетіңіз, сағатпен (қажеттісін қоршаңыз) 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время, затраченное на заполнение статистической формы, в часах (нужное обвести)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Мекенжайы (респонденттің)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(респондента) 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(респонденттің)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 мекенжайы (респонденттің)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(респондента) 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(респондента) 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Орындаушы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тегі, аты және әкесінің аты (бар болған жағдайда)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қолы, телефоны (орындаушының)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 (исполнителя)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 немесе оның міндетін атқарушы тұлға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или лицо, исполняющее его обязанности 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(бар болған жағдайда)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 немесе оның міндетін атқарушы тұлға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 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тегі, аты және әкесінің аты (бар болған жағдайда)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p>
      <w:pPr>
        <w:spacing w:after="0"/>
        <w:ind w:left="0"/>
        <w:jc w:val="both"/>
      </w:pPr>
      <w:bookmarkStart w:name="z376" w:id="331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2022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10</w:t>
            </w:r>
          </w:p>
        </w:tc>
      </w:tr>
    </w:tbl>
    <w:bookmarkStart w:name="z37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ценах производителей на услуги" (индекс 1-Ц (услуги), периодичность квартальная)</w:t>
      </w:r>
    </w:p>
    <w:bookmarkEnd w:id="332"/>
    <w:bookmarkStart w:name="z38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ценах производителей на услуги" (индекс 1-Ц (услуги), периодичность квартальная)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 и детализирует заполнение статистической формы "Отчет о ценах производителей на услуги" (индекс 1-Ц (услуги), периодичность квартальная) (далее – статистическая форма).</w:t>
      </w:r>
    </w:p>
    <w:bookmarkEnd w:id="333"/>
    <w:bookmarkStart w:name="z38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определения:</w:t>
      </w:r>
    </w:p>
    <w:bookmarkEnd w:id="334"/>
    <w:bookmarkStart w:name="z38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услуга-представитель – совокупность определенных видов услуг в группе, которые отличаются друг от друга незначительными особенностями, не влияющими на качество и основные свойства услуг и однородны по своему потребительскому назначению;</w:t>
      </w:r>
    </w:p>
    <w:bookmarkEnd w:id="335"/>
    <w:bookmarkStart w:name="z38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спецификация – описание или перечень характеристик, которые используются для идентификации отдельного вида услуги, отобранного для регистрации цен.</w:t>
      </w:r>
    </w:p>
    <w:bookmarkEnd w:id="336"/>
    <w:bookmarkStart w:name="z38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Статистическую форму представляют юридические лица и (или) их структурные и обособленные подразделения (далее – юридические лица) с основным или вторичным видами деятельности в сфере услуг согласно нижеперечисленным кодам Общего классификатора видов экономической деятельности (далее - ОКЭД):</w:t>
      </w:r>
    </w:p>
    <w:bookmarkEnd w:id="337"/>
    <w:bookmarkStart w:name="z38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52 – складирование грузов и вспомогательная транспортная деятельность;</w:t>
      </w:r>
    </w:p>
    <w:bookmarkEnd w:id="338"/>
    <w:bookmarkStart w:name="z38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62 – компьютерное программирование, консультационные и другие сопутствующие услуги;</w:t>
      </w:r>
    </w:p>
    <w:bookmarkEnd w:id="339"/>
    <w:bookmarkStart w:name="z38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63 – деятельность в области информационного обслуживания;</w:t>
      </w:r>
    </w:p>
    <w:bookmarkEnd w:id="340"/>
    <w:bookmarkStart w:name="z38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69 – деятельность в области права и бухгалтерского учета;</w:t>
      </w:r>
    </w:p>
    <w:bookmarkEnd w:id="341"/>
    <w:bookmarkStart w:name="z38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70 – деятельность головных компаний; консультирование по вопросам управления;</w:t>
      </w:r>
    </w:p>
    <w:bookmarkEnd w:id="342"/>
    <w:bookmarkStart w:name="z39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71 – деятельность в области архитектуры, инженерных изысканий, технических испытаний и анализа;</w:t>
      </w:r>
    </w:p>
    <w:bookmarkEnd w:id="343"/>
    <w:bookmarkStart w:name="z39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73 – рекламная деятельность и исследование конъюнктуры рынка;</w:t>
      </w:r>
    </w:p>
    <w:bookmarkEnd w:id="344"/>
    <w:bookmarkStart w:name="z39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74 – прочая профессиональная, научная и техническая деятельность;</w:t>
      </w:r>
    </w:p>
    <w:bookmarkEnd w:id="345"/>
    <w:bookmarkStart w:name="z39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77 – аренда, прокат и лизинг;</w:t>
      </w:r>
    </w:p>
    <w:bookmarkEnd w:id="346"/>
    <w:bookmarkStart w:name="z39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80 – деятельность по обеспечению безопасности и проведению расследований;</w:t>
      </w:r>
    </w:p>
    <w:bookmarkEnd w:id="347"/>
    <w:bookmarkStart w:name="z39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81 – деятельность по обслуживанию зданий и благоустройству территорий;</w:t>
      </w:r>
    </w:p>
    <w:bookmarkEnd w:id="348"/>
    <w:bookmarkStart w:name="z39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82 – деятельность в области офисного административного и вспомогательного обслуживания, направленная на поддержание коммерческой деятельности.</w:t>
      </w:r>
    </w:p>
    <w:bookmarkEnd w:id="349"/>
    <w:bookmarkStart w:name="z39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Наблюдение за ценами ведется по конкретным услугам-представителям видов услуг, занимающих наибольшую долю в обороте предприятия и имеющим неизменные в течение года характеристики.</w:t>
      </w:r>
    </w:p>
    <w:bookmarkEnd w:id="350"/>
    <w:bookmarkStart w:name="z39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одному виду услуги (графы А, Б) для наблюдения отбираются одна или несколько услуг-представителей в зависимости от их спецификаций (характеристик), которые заносятся по отдельным строкам в графе Д.</w:t>
      </w:r>
    </w:p>
    <w:bookmarkEnd w:id="351"/>
    <w:bookmarkStart w:name="z39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В указывается единица измерения отобранной услуги-представителя, в графе Г – порядковый номер, а в графе Д прописывается ее характеристика.</w:t>
      </w:r>
    </w:p>
    <w:bookmarkEnd w:id="352"/>
    <w:bookmarkStart w:name="z40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В заполняется согласно Межгосударственному классификатору единиц измерения и счета, размещенному на интернет-ресурсе Бюро национальной статистики Агентства по стратегическому планированию и реформам Республики Казахстан www.stat.gov.kz (далее – интернет-ресурс Бюро) или предоставляемому респондентам территориальными подразделениями статистики.</w:t>
      </w:r>
    </w:p>
    <w:bookmarkEnd w:id="353"/>
    <w:bookmarkStart w:name="z40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графу Д "Характеристика" в обязательном порядке вносится описание характеристик, определяющих цену услуги-представителя.</w:t>
      </w:r>
    </w:p>
    <w:bookmarkEnd w:id="354"/>
    <w:bookmarkStart w:name="z40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Услуга-представитель описывается так, чтобы при регистрации цены в следующий отчетный период обеспечивалась сопоставимость качества исполнения услуги.</w:t>
      </w:r>
    </w:p>
    <w:bookmarkEnd w:id="355"/>
    <w:bookmarkStart w:name="z40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услуги-представители, их характеристики и нумерация остаются неизменными в течение отчетного года.</w:t>
      </w:r>
    </w:p>
    <w:bookmarkEnd w:id="356"/>
    <w:bookmarkStart w:name="z40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существенном изменении характеристики, оказывающем влияние на уровень цены, услуга-представитель учитывается как "новая". Под "новой" понимается услуга-представитель, которая ранее не была отобрана для ценового наблюдения, но которая оказывается юридическими лицами, или ее производство только началось. По "новой" услуге-представителю указывается характеристика которой дальше присваивается следующий за последним порядковый номер.</w:t>
      </w:r>
    </w:p>
    <w:bookmarkEnd w:id="357"/>
    <w:bookmarkStart w:name="z40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цена по услуге-представителю за соответствующую характеристику и единицу измерения, отраженную в графах В и Д, согласно фактическому договору с потребителем, заключенному или продолжающим действие в отчетном квартале.</w:t>
      </w:r>
    </w:p>
    <w:bookmarkEnd w:id="358"/>
    <w:bookmarkStart w:name="z40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заполняется только в 1 квартале отчетного года. В ней проставляется цена последней оказанной услуги в предыдущем году.</w:t>
      </w:r>
    </w:p>
    <w:bookmarkEnd w:id="359"/>
    <w:bookmarkStart w:name="z40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 квартале отчетного года:</w:t>
      </w:r>
    </w:p>
    <w:bookmarkEnd w:id="360"/>
    <w:bookmarkStart w:name="z40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граф 1, 2 обязательно;</w:t>
      </w:r>
    </w:p>
    <w:bookmarkEnd w:id="361"/>
    <w:bookmarkStart w:name="z40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оказанной услуги в графе 1 указывается цена последней оказанной услуги в предыдущем году.</w:t>
      </w:r>
    </w:p>
    <w:bookmarkEnd w:id="362"/>
    <w:bookmarkStart w:name="z41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Цены указываются в тенге без налога на добавленную стоимость, в целых числах.</w:t>
      </w:r>
    </w:p>
    <w:bookmarkEnd w:id="363"/>
    <w:bookmarkStart w:name="z41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3 заполняется при изменении цены согласно Справочнику причин изменения цены, размещенному на интернет-ресурсе Бюро или предоставляемому респондентам территориальными подразделениями статистики.</w:t>
      </w:r>
    </w:p>
    <w:bookmarkEnd w:id="364"/>
    <w:bookmarkStart w:name="z41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услуге-представителю допускается указание одной или нескольких причин изменения цены. При выборе кода "Другие причины" прописывается причина, не указанная в Справочнике причин изменения цены.</w:t>
      </w:r>
    </w:p>
    <w:bookmarkEnd w:id="365"/>
    <w:bookmarkStart w:name="z41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порядке, установленном Правилами представления респондентами первичных статистических данных,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173 (зарегистрирован в Реестре государственной регистрации нормативных правовых актов № 6459).</w:t>
      </w:r>
    </w:p>
    <w:bookmarkEnd w:id="366"/>
    <w:bookmarkStart w:name="z41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через "Кабинет респондента" (https://cabinet.stat.gov.kz/), размещенном на интернет-ресурсе Бюро, в режиме он-лайн.</w:t>
      </w:r>
    </w:p>
    <w:bookmarkEnd w:id="367"/>
    <w:bookmarkStart w:name="z41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Графы А, Б заполняются в соответствии с Перечнем видов услуг, размещенным в разделе "Для респондентов" на интернет-ресурсе Бюро (www.stat.gov.kz) или предоставляемым респондентам территориальными подразделениями статистики.</w:t>
      </w:r>
    </w:p>
    <w:bookmarkEnd w:id="368"/>
    <w:bookmarkStart w:name="z41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изменении цен на услуги-представители в отчетном квартале для подтверждения достоверности представленных первичных статистических данных,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по запросу органов государственной статистики представляется дополнительная информация.</w:t>
      </w:r>
    </w:p>
    <w:bookmarkEnd w:id="3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