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8df7" w14:textId="0908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апреля 2020 года № 62/671. Зарегистрировано Департаментом юстиции Карагандинской области 10 апреля 2020 года № 5794.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8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катастрофы на Чернобыльской атомной электро-станции – 26 апреля: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"Основанием для отнесения граждан к категории нуждающихся при наступлении трудной жизненной ситуации является причинение ущерба гражданину (семье) либо его имуществу вследствие стихийного бедствия или пожара либо наличие социально-значимого заболевания – "туберкулез" в период амбулаторного лечения либо болезнь, вызванная вирусом иммунодефицита человека (ВИЧ) у детей.".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